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CD" w:rsidRPr="00B336CD" w:rsidRDefault="00B336CD" w:rsidP="00B336CD">
      <w:pPr>
        <w:widowControl/>
        <w:shd w:val="clear" w:color="auto" w:fill="FFFFFF"/>
        <w:spacing w:before="100" w:beforeAutospacing="1" w:after="100" w:afterAutospacing="1" w:line="750" w:lineRule="atLeast"/>
        <w:jc w:val="center"/>
        <w:outlineLvl w:val="2"/>
        <w:rPr>
          <w:rFonts w:ascii="微软雅黑" w:eastAsia="微软雅黑" w:hAnsi="微软雅黑" w:cs="宋体"/>
          <w:color w:val="2D7C24"/>
          <w:kern w:val="0"/>
          <w:sz w:val="36"/>
          <w:szCs w:val="36"/>
        </w:rPr>
      </w:pPr>
      <w:r w:rsidRPr="00B336CD">
        <w:rPr>
          <w:rFonts w:ascii="微软雅黑" w:eastAsia="微软雅黑" w:hAnsi="微软雅黑" w:cs="宋体" w:hint="eastAsia"/>
          <w:color w:val="2D7C24"/>
          <w:kern w:val="0"/>
          <w:sz w:val="36"/>
          <w:szCs w:val="36"/>
        </w:rPr>
        <w:t>农业部办公厅 财政部办公厅关于印发《农业机械购置补贴产品违规经营行为处理办法（试行）》的通知</w:t>
      </w:r>
    </w:p>
    <w:p w:rsidR="00B336CD" w:rsidRPr="00B336CD" w:rsidRDefault="00B336CD" w:rsidP="00B336CD">
      <w:pPr>
        <w:widowControl/>
        <w:shd w:val="clear" w:color="auto" w:fill="FFFFFF"/>
        <w:spacing w:line="390" w:lineRule="atLeast"/>
        <w:jc w:val="center"/>
        <w:rPr>
          <w:rFonts w:ascii="宋体" w:eastAsia="宋体" w:hAnsi="宋体" w:cs="宋体" w:hint="eastAsia"/>
          <w:color w:val="292929"/>
          <w:kern w:val="0"/>
          <w:sz w:val="18"/>
          <w:szCs w:val="18"/>
        </w:rPr>
      </w:pPr>
      <w:r w:rsidRPr="00B336CD">
        <w:rPr>
          <w:rFonts w:ascii="宋体" w:eastAsia="宋体" w:hAnsi="宋体" w:cs="宋体" w:hint="eastAsia"/>
          <w:color w:val="292929"/>
          <w:kern w:val="0"/>
          <w:sz w:val="18"/>
          <w:szCs w:val="18"/>
        </w:rPr>
        <w:t>【编辑日期：2017-05-25】 【来源：农业部财务司】 【点击数：255】</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各省、自治区、直辖市及计划单列市农业（农牧、农村经济）厅（局、委）、农机管理局（办公室）、财政厅（局），新疆生产建设兵团农业局、财务局，黑龙江省农垦总局、广东省农垦总局：</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附件：《农业机械购置补贴产品违规经营行为处理办法（试行）》</w:t>
      </w:r>
    </w:p>
    <w:p w:rsidR="00B336CD" w:rsidRPr="00B336CD" w:rsidRDefault="00B336CD" w:rsidP="00B336CD">
      <w:pPr>
        <w:widowControl/>
        <w:shd w:val="clear" w:color="auto" w:fill="FFFFFF"/>
        <w:spacing w:before="100" w:beforeAutospacing="1" w:after="100" w:afterAutospacing="1" w:line="480" w:lineRule="auto"/>
        <w:jc w:val="righ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农业部办公厅 财政部办公厅</w:t>
      </w:r>
    </w:p>
    <w:p w:rsidR="00B336CD" w:rsidRPr="00B336CD" w:rsidRDefault="00B336CD" w:rsidP="00B336CD">
      <w:pPr>
        <w:widowControl/>
        <w:shd w:val="clear" w:color="auto" w:fill="FFFFFF"/>
        <w:spacing w:before="100" w:beforeAutospacing="1" w:after="100" w:afterAutospacing="1" w:line="480" w:lineRule="auto"/>
        <w:jc w:val="righ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2017年5月19日</w:t>
      </w:r>
    </w:p>
    <w:p w:rsidR="00B336CD" w:rsidRPr="00B336CD" w:rsidRDefault="00B336CD" w:rsidP="00B336CD">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w:t>
      </w:r>
      <w:r w:rsidRPr="00B336CD">
        <w:rPr>
          <w:rFonts w:ascii="宋体" w:eastAsia="宋体" w:hAnsi="宋体" w:cs="宋体" w:hint="eastAsia"/>
          <w:b/>
          <w:bCs/>
          <w:color w:val="292929"/>
          <w:kern w:val="0"/>
          <w:sz w:val="36"/>
        </w:rPr>
        <w:t>农业机械购置补贴产品违规经营行为处理办法</w:t>
      </w:r>
    </w:p>
    <w:p w:rsidR="00B336CD" w:rsidRPr="00B336CD" w:rsidRDefault="00B336CD" w:rsidP="00B336CD">
      <w:pPr>
        <w:widowControl/>
        <w:shd w:val="clear" w:color="auto" w:fill="FFFFFF"/>
        <w:spacing w:before="100" w:beforeAutospacing="1" w:after="100" w:afterAutospacing="1" w:line="480" w:lineRule="auto"/>
        <w:jc w:val="center"/>
        <w:rPr>
          <w:rFonts w:ascii="宋体" w:eastAsia="宋体" w:hAnsi="宋体" w:cs="宋体" w:hint="eastAsia"/>
          <w:color w:val="292929"/>
          <w:kern w:val="0"/>
          <w:sz w:val="24"/>
          <w:szCs w:val="24"/>
        </w:rPr>
      </w:pPr>
      <w:r w:rsidRPr="00B336CD">
        <w:rPr>
          <w:rFonts w:ascii="宋体" w:eastAsia="宋体" w:hAnsi="宋体" w:cs="宋体" w:hint="eastAsia"/>
          <w:b/>
          <w:bCs/>
          <w:color w:val="292929"/>
          <w:kern w:val="0"/>
          <w:sz w:val="36"/>
        </w:rPr>
        <w:t xml:space="preserve">　　（试行）</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第一章 总 则</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lastRenderedPageBreak/>
        <w:t xml:space="preserve">　　第一条 为做好农业机械购置补贴产品（以下简称“补贴产品”）违规经营行为查处工作，根据《财政违法行为处罚处分条例》（国务院令第427号）、《中央对地方专项转移支付管理办法》（财预〔2015〕230号）等有关规定，制定本办法。</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第四条 违规行为查处遵循实事求是、公开公正、权责一致、地方为主的原则。</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第五条 各级农机化、财政等部门在同级人民政府领导和组织下，按职责分工开展违规行为查处工作。</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lastRenderedPageBreak/>
        <w:t xml:space="preserve">　　（一）遵守补贴政策相关规定，合法合规经营，不得有骗补、套补等违法违规行为；</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（二）正确宣传补贴政策，规范真实使用补贴产品标志标识，不误导购机者购置补贴产品，不参与购机者虚假申领补贴；</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（三）按补贴政策要求提供、保存真实完整的纸质和电子资料，供应符合规定的农机产品；</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（四）发现影响补贴政策实施的异常情况，应主动报告当地农机化主管部门，及时采取防范补救措施，并加强整改；</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（五）对购机者符合规定的退（换）货要求，首先确认购机者尚未领取补贴或已将领取的补贴退回财政部门后，再为其办理退（换）货，并主动报告当地农机化、财政部门；</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（六）承担违反政策规定所引起的纠纷和经济损失等后果，主动退回违规行为涉及的补贴资金，接受主管部门处理；</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（七）其他有关责任义务。</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农机产销企业应就所承担的责任义务向农机化、财政部门提供书面承诺。</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第二章 违规行为类型与处罚</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第七条 违规行为分轻微、较重和严重三类。</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lastRenderedPageBreak/>
        <w:t xml:space="preserve">　　（一）轻微违规行为。主要指无主观故意，在补贴产品投档、信息上传、公示宣传、资料归集等方面履行承诺事项不到位，对补贴政策实施带来较轻影响的行为，且积极配合调查和整改。</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（三）严重违规行为。主要指存在明显主观故意，采用未购报补、一机多补、重复报补等非法手段骗套补贴资金而对补贴政策实施带来严重影响的行为，以及有组织煽动购机者闹事、制造群体性事件等。</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第八条农机化、财政部门应针对不同性质的违规行为，对违规农机产销企业和购机者采取相应的处理措施，不同措施可独立或合并实施。</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（一）对轻微违规行为的处理。县级及以上农机化主管部门可视情况对违规农机产销企业，采取警告、通报、暂停相关产品补贴资格、暂停经销相关补贴产品资格等措施，并限期整改。</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w:t>
      </w:r>
      <w:r w:rsidRPr="00B336CD">
        <w:rPr>
          <w:rFonts w:ascii="宋体" w:eastAsia="宋体" w:hAnsi="宋体" w:cs="宋体" w:hint="eastAsia"/>
          <w:color w:val="292929"/>
          <w:kern w:val="0"/>
          <w:sz w:val="24"/>
          <w:szCs w:val="24"/>
        </w:rPr>
        <w:lastRenderedPageBreak/>
        <w:t>机者，3年内不得享受农机购置补贴。同时，要求违规农机产销企业和购机者限期整改。</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上述行为涉嫌犯罪的，依法移送司法机关处理。</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第九条在处理违规行为过程中涉及资金退缴、罚款等资金处理决定，由财政部门会同农机化主管部门作出。</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对拒不履行资金处理决定的违规农机产销企业，由财政部门会同农机化主管部门向司法机关申请强制执行。</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lastRenderedPageBreak/>
        <w:t xml:space="preserve">　　第十一条 对积极配合调查、主动报告问题、有效挽回或减轻损失的可从轻或减轻处理。对拒不配合调查、拒不执行相关处理决定、多次或重复发生违规行为的，应从重或加重处理。</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第三章 查处程序</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第十二条 各级农机化、财政部门接到群众举报投诉、上级机关转办或其他部门转交的违规行为线索后，按照以下程序启动查处工作，全程留痕。</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（三）约谈告知。作出处理决定前，应履行约谈程序，告知涉事企业及购机者其违规情节和拟采取的处理措施等，听取意见。涉事企业及购机者在规定时限内不接受约谈或不配合约谈的，视同无异议。</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（四）处理通报。根据调查结果和约谈情况，经集体研究作出有关处理决定并予公布。</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lastRenderedPageBreak/>
        <w:t xml:space="preserve">　　（五）材料留存。调查处理完结后，应对相关调查材料等留存备查。未经受理登记的相关材料亦应留存。调查材料保存期5-10年。</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第四章 附则</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第十四条 农机化、财政部门工作人员在补贴政策实施管理中的违纪、违法行为按相关法律法规和规定处理；涉嫌犯罪的，依法移送司法机关处理。</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第十五条 本办法由农业部、财政部负责解释。各省、自治区、直辖市、计划单列市和新疆生产建设兵团、黑龙江省农垦总局、广东省农垦总局可根据本办法，制定本辖区农业机械购置补贴产品违规经营行为处理细则。</w:t>
      </w:r>
    </w:p>
    <w:p w:rsidR="00B336CD" w:rsidRPr="00B336CD" w:rsidRDefault="00B336CD" w:rsidP="00B336CD">
      <w:pPr>
        <w:widowControl/>
        <w:shd w:val="clear" w:color="auto" w:fill="FFFFFF"/>
        <w:spacing w:before="100" w:beforeAutospacing="1" w:after="100" w:afterAutospacing="1" w:line="480" w:lineRule="auto"/>
        <w:jc w:val="left"/>
        <w:rPr>
          <w:rFonts w:ascii="宋体" w:eastAsia="宋体" w:hAnsi="宋体" w:cs="宋体" w:hint="eastAsia"/>
          <w:color w:val="292929"/>
          <w:kern w:val="0"/>
          <w:sz w:val="24"/>
          <w:szCs w:val="24"/>
        </w:rPr>
      </w:pPr>
      <w:r w:rsidRPr="00B336CD">
        <w:rPr>
          <w:rFonts w:ascii="宋体" w:eastAsia="宋体" w:hAnsi="宋体" w:cs="宋体" w:hint="eastAsia"/>
          <w:color w:val="292929"/>
          <w:kern w:val="0"/>
          <w:sz w:val="24"/>
          <w:szCs w:val="24"/>
        </w:rPr>
        <w:t xml:space="preserve">　　第十六条 本办法自发布之日起施行。以往相关规定与本办法不一致的，以本办法为准。</w:t>
      </w:r>
    </w:p>
    <w:p w:rsidR="00B763DA" w:rsidRPr="00B336CD" w:rsidRDefault="00B763DA"/>
    <w:sectPr w:rsidR="00B763DA" w:rsidRPr="00B336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3DA" w:rsidRDefault="00B763DA" w:rsidP="00B336CD">
      <w:r>
        <w:separator/>
      </w:r>
    </w:p>
  </w:endnote>
  <w:endnote w:type="continuationSeparator" w:id="1">
    <w:p w:rsidR="00B763DA" w:rsidRDefault="00B763DA" w:rsidP="00B33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3DA" w:rsidRDefault="00B763DA" w:rsidP="00B336CD">
      <w:r>
        <w:separator/>
      </w:r>
    </w:p>
  </w:footnote>
  <w:footnote w:type="continuationSeparator" w:id="1">
    <w:p w:rsidR="00B763DA" w:rsidRDefault="00B763DA" w:rsidP="00B33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6CD"/>
    <w:rsid w:val="0056676A"/>
    <w:rsid w:val="00B336CD"/>
    <w:rsid w:val="00B76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6CD"/>
    <w:rPr>
      <w:sz w:val="18"/>
      <w:szCs w:val="18"/>
    </w:rPr>
  </w:style>
  <w:style w:type="paragraph" w:styleId="a4">
    <w:name w:val="footer"/>
    <w:basedOn w:val="a"/>
    <w:link w:val="Char0"/>
    <w:uiPriority w:val="99"/>
    <w:semiHidden/>
    <w:unhideWhenUsed/>
    <w:rsid w:val="00B336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36CD"/>
    <w:rPr>
      <w:sz w:val="18"/>
      <w:szCs w:val="18"/>
    </w:rPr>
  </w:style>
  <w:style w:type="character" w:styleId="a5">
    <w:name w:val="Strong"/>
    <w:basedOn w:val="a0"/>
    <w:uiPriority w:val="22"/>
    <w:qFormat/>
    <w:rsid w:val="00B336CD"/>
    <w:rPr>
      <w:b/>
      <w:bCs/>
    </w:rPr>
  </w:style>
</w:styles>
</file>

<file path=word/webSettings.xml><?xml version="1.0" encoding="utf-8"?>
<w:webSettings xmlns:r="http://schemas.openxmlformats.org/officeDocument/2006/relationships" xmlns:w="http://schemas.openxmlformats.org/wordprocessingml/2006/main">
  <w:divs>
    <w:div w:id="1563517917">
      <w:bodyDiv w:val="1"/>
      <w:marLeft w:val="0"/>
      <w:marRight w:val="0"/>
      <w:marTop w:val="0"/>
      <w:marBottom w:val="0"/>
      <w:divBdr>
        <w:top w:val="none" w:sz="0" w:space="0" w:color="auto"/>
        <w:left w:val="none" w:sz="0" w:space="0" w:color="auto"/>
        <w:bottom w:val="none" w:sz="0" w:space="0" w:color="auto"/>
        <w:right w:val="none" w:sz="0" w:space="0" w:color="auto"/>
      </w:divBdr>
      <w:divsChild>
        <w:div w:id="1984768732">
          <w:marLeft w:val="0"/>
          <w:marRight w:val="0"/>
          <w:marTop w:val="0"/>
          <w:marBottom w:val="0"/>
          <w:divBdr>
            <w:top w:val="none" w:sz="0" w:space="0" w:color="auto"/>
            <w:left w:val="none" w:sz="0" w:space="0" w:color="auto"/>
            <w:bottom w:val="none" w:sz="0" w:space="0" w:color="auto"/>
            <w:right w:val="none" w:sz="0" w:space="0" w:color="auto"/>
          </w:divBdr>
          <w:divsChild>
            <w:div w:id="143358607">
              <w:marLeft w:val="0"/>
              <w:marRight w:val="0"/>
              <w:marTop w:val="0"/>
              <w:marBottom w:val="0"/>
              <w:divBdr>
                <w:top w:val="none" w:sz="0" w:space="0" w:color="auto"/>
                <w:left w:val="none" w:sz="0" w:space="0" w:color="auto"/>
                <w:bottom w:val="none" w:sz="0" w:space="0" w:color="auto"/>
                <w:right w:val="none" w:sz="0" w:space="0" w:color="auto"/>
              </w:divBdr>
              <w:divsChild>
                <w:div w:id="1349718634">
                  <w:marLeft w:val="0"/>
                  <w:marRight w:val="0"/>
                  <w:marTop w:val="0"/>
                  <w:marBottom w:val="0"/>
                  <w:divBdr>
                    <w:top w:val="none" w:sz="0" w:space="0" w:color="auto"/>
                    <w:left w:val="none" w:sz="0" w:space="0" w:color="auto"/>
                    <w:bottom w:val="none" w:sz="0" w:space="0" w:color="auto"/>
                    <w:right w:val="none" w:sz="0" w:space="0" w:color="auto"/>
                  </w:divBdr>
                  <w:divsChild>
                    <w:div w:id="917400032">
                      <w:marLeft w:val="0"/>
                      <w:marRight w:val="0"/>
                      <w:marTop w:val="0"/>
                      <w:marBottom w:val="0"/>
                      <w:divBdr>
                        <w:top w:val="none" w:sz="0" w:space="0" w:color="auto"/>
                        <w:left w:val="none" w:sz="0" w:space="0" w:color="auto"/>
                        <w:bottom w:val="none" w:sz="0" w:space="0" w:color="auto"/>
                        <w:right w:val="none" w:sz="0" w:space="0" w:color="auto"/>
                      </w:divBdr>
                      <w:divsChild>
                        <w:div w:id="496312600">
                          <w:marLeft w:val="0"/>
                          <w:marRight w:val="0"/>
                          <w:marTop w:val="0"/>
                          <w:marBottom w:val="0"/>
                          <w:divBdr>
                            <w:top w:val="dashed" w:sz="6" w:space="0" w:color="E1E1E1"/>
                            <w:left w:val="dashed" w:sz="6" w:space="0" w:color="E1E1E1"/>
                            <w:bottom w:val="dashed" w:sz="6" w:space="0" w:color="E1E1E1"/>
                            <w:right w:val="dashed" w:sz="6" w:space="0" w:color="E1E1E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2017-05-27T02:03:00Z</dcterms:created>
  <dcterms:modified xsi:type="dcterms:W3CDTF">2017-05-27T02:33:00Z</dcterms:modified>
</cp:coreProperties>
</file>