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48"/>
          <w:szCs w:val="48"/>
          <w:lang w:val="en-US" w:eastAsia="zh-CN" w:bidi="ar"/>
        </w:rPr>
      </w:pPr>
    </w:p>
    <w:p>
      <w:pPr>
        <w:keepNext w:val="0"/>
        <w:keepLines w:val="0"/>
        <w:widowControl/>
        <w:suppressLineNumbers w:val="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县农业局强化2017年农机购置补贴监管</w:t>
      </w:r>
    </w:p>
    <w:p>
      <w:pPr>
        <w:keepNext w:val="0"/>
        <w:keepLines w:val="0"/>
        <w:widowControl/>
        <w:numPr>
          <w:ilvl w:val="0"/>
          <w:numId w:val="0"/>
        </w:numPr>
        <w:suppressLineNumbers w:val="0"/>
        <w:ind w:firstLine="640" w:firstLineChars="200"/>
        <w:jc w:val="left"/>
        <w:rPr>
          <w:rFonts w:hint="eastAsia"/>
          <w:sz w:val="32"/>
          <w:szCs w:val="32"/>
          <w:lang w:val="en-US" w:eastAsia="zh-CN"/>
        </w:rPr>
      </w:pPr>
    </w:p>
    <w:p>
      <w:pPr>
        <w:autoSpaceDE w:val="0"/>
        <w:spacing w:line="500" w:lineRule="exact"/>
        <w:ind w:firstLine="640" w:firstLineChars="200"/>
        <w:rPr>
          <w:rFonts w:hint="eastAsia"/>
          <w:sz w:val="32"/>
          <w:szCs w:val="32"/>
          <w:lang w:val="en-US" w:eastAsia="zh-CN"/>
        </w:rPr>
      </w:pPr>
      <w:r>
        <w:rPr>
          <w:rFonts w:hint="eastAsia"/>
          <w:sz w:val="32"/>
          <w:szCs w:val="32"/>
          <w:lang w:val="en-US" w:eastAsia="zh-CN"/>
        </w:rPr>
        <w:t>2017年7月26日，射洪县农业局组织召开了2017年农机购置补贴工作会。县农业局、县</w:t>
      </w:r>
      <w:bookmarkStart w:id="5" w:name="_GoBack"/>
      <w:r>
        <w:rPr>
          <w:rFonts w:hint="eastAsia"/>
          <w:sz w:val="32"/>
          <w:szCs w:val="32"/>
          <w:lang w:val="en-US" w:eastAsia="zh-CN"/>
        </w:rPr>
        <w:t>财政局、</w:t>
      </w:r>
      <w:bookmarkStart w:id="0" w:name="OLE_LINK5"/>
      <w:r>
        <w:rPr>
          <w:rFonts w:hint="eastAsia"/>
          <w:sz w:val="32"/>
          <w:szCs w:val="32"/>
          <w:lang w:val="en-US" w:eastAsia="zh-CN"/>
        </w:rPr>
        <w:t>邮政银行</w:t>
      </w:r>
      <w:bookmarkEnd w:id="0"/>
      <w:r>
        <w:rPr>
          <w:rFonts w:hint="eastAsia"/>
          <w:sz w:val="32"/>
          <w:szCs w:val="32"/>
          <w:lang w:val="en-US" w:eastAsia="zh-CN"/>
        </w:rPr>
        <w:t>、乡镇农技中心主任、农机干部、农机经</w:t>
      </w:r>
      <w:bookmarkEnd w:id="5"/>
      <w:r>
        <w:rPr>
          <w:rFonts w:hint="eastAsia"/>
          <w:sz w:val="32"/>
          <w:szCs w:val="32"/>
          <w:lang w:val="en-US" w:eastAsia="zh-CN"/>
        </w:rPr>
        <w:t>销商、农机合作社，共计70人参加了会议。</w:t>
      </w:r>
    </w:p>
    <w:p>
      <w:pPr>
        <w:autoSpaceDE w:val="0"/>
        <w:spacing w:line="500" w:lineRule="exact"/>
        <w:ind w:firstLine="640" w:firstLineChars="200"/>
        <w:rPr>
          <w:rFonts w:hint="eastAsia"/>
          <w:sz w:val="32"/>
          <w:szCs w:val="32"/>
          <w:lang w:val="en-US" w:eastAsia="zh-CN"/>
        </w:rPr>
      </w:pPr>
      <w:r>
        <w:rPr>
          <w:rFonts w:hint="eastAsia"/>
          <w:sz w:val="32"/>
          <w:szCs w:val="32"/>
          <w:lang w:val="en-US" w:eastAsia="zh-CN"/>
        </w:rPr>
        <w:t>会议上，农业局分管领导刘志成代表农业局与乡镇、经销商代表签订</w:t>
      </w:r>
      <w:bookmarkStart w:id="1" w:name="OLE_LINK1"/>
      <w:r>
        <w:rPr>
          <w:rFonts w:hint="eastAsia"/>
          <w:sz w:val="32"/>
          <w:szCs w:val="32"/>
          <w:lang w:val="en-US" w:eastAsia="zh-CN"/>
        </w:rPr>
        <w:t>了农机购置补贴</w:t>
      </w:r>
      <w:bookmarkEnd w:id="1"/>
      <w:r>
        <w:rPr>
          <w:rFonts w:hint="eastAsia"/>
          <w:sz w:val="32"/>
          <w:szCs w:val="32"/>
          <w:lang w:val="en-US" w:eastAsia="zh-CN"/>
        </w:rPr>
        <w:t>廉政风险防控责任书。广兴镇、太兴乡、经销商代表 、农机合作社代表</w:t>
      </w:r>
      <w:bookmarkStart w:id="2" w:name="OLE_LINK2"/>
      <w:r>
        <w:rPr>
          <w:rFonts w:hint="eastAsia"/>
          <w:sz w:val="32"/>
          <w:szCs w:val="32"/>
          <w:lang w:val="en-US" w:eastAsia="zh-CN"/>
        </w:rPr>
        <w:t>就如何</w:t>
      </w:r>
      <w:bookmarkEnd w:id="2"/>
      <w:r>
        <w:rPr>
          <w:rFonts w:hint="eastAsia"/>
          <w:sz w:val="32"/>
          <w:szCs w:val="32"/>
          <w:lang w:val="en-US" w:eastAsia="zh-CN"/>
        </w:rPr>
        <w:t>监督</w:t>
      </w:r>
      <w:bookmarkStart w:id="3" w:name="OLE_LINK3"/>
      <w:r>
        <w:rPr>
          <w:rFonts w:hint="eastAsia"/>
          <w:sz w:val="32"/>
          <w:szCs w:val="32"/>
          <w:lang w:val="en-US" w:eastAsia="zh-CN"/>
        </w:rPr>
        <w:t>农机购置补贴政策</w:t>
      </w:r>
      <w:bookmarkEnd w:id="3"/>
      <w:r>
        <w:rPr>
          <w:rFonts w:hint="eastAsia"/>
          <w:sz w:val="32"/>
          <w:szCs w:val="32"/>
          <w:lang w:val="en-US" w:eastAsia="zh-CN"/>
        </w:rPr>
        <w:t>兑现、搞好农机售后服务、农机合作社经营农业机械进行耕、种、防（病虫防治）、收、还（秸秆还田）等工作进行了交流发言</w:t>
      </w:r>
      <w:bookmarkStart w:id="4" w:name="OLE_LINK4"/>
      <w:r>
        <w:rPr>
          <w:rFonts w:hint="eastAsia"/>
          <w:sz w:val="32"/>
          <w:szCs w:val="32"/>
          <w:lang w:val="en-US" w:eastAsia="zh-CN"/>
        </w:rPr>
        <w:t>。农业局装备股长严斌宣讲了省市县农机购置补贴政策，对2017年我县农机购置补贴工作进行了工作安排。农业局</w:t>
      </w:r>
      <w:bookmarkEnd w:id="4"/>
      <w:r>
        <w:rPr>
          <w:rFonts w:hint="eastAsia"/>
          <w:sz w:val="32"/>
          <w:szCs w:val="32"/>
          <w:lang w:val="en-US" w:eastAsia="zh-CN"/>
        </w:rPr>
        <w:t>纪检监察室主任胥平就农机购置补贴政策纪律、容易发生的违规违纪风险点及近年来农机购置补贴工作发生的违规违纪案例进行了宣讲，要求依规依纪依政策、廉洁高效的开展农机购置补贴工作。</w:t>
      </w:r>
    </w:p>
    <w:p>
      <w:pPr>
        <w:autoSpaceDE w:val="0"/>
        <w:spacing w:line="500" w:lineRule="exact"/>
        <w:rPr>
          <w:rFonts w:hint="eastAsia"/>
          <w:sz w:val="32"/>
          <w:szCs w:val="32"/>
          <w:lang w:val="en-US" w:eastAsia="zh-CN"/>
        </w:rPr>
      </w:pPr>
    </w:p>
    <w:p>
      <w:pPr>
        <w:autoSpaceDE w:val="0"/>
        <w:spacing w:line="500" w:lineRule="exact"/>
        <w:rPr>
          <w:rFonts w:hint="eastAsia"/>
          <w:sz w:val="32"/>
          <w:szCs w:val="32"/>
          <w:lang w:val="en-US" w:eastAsia="zh-CN"/>
        </w:rPr>
      </w:pPr>
      <w:r>
        <w:rPr>
          <w:rFonts w:hint="eastAsia"/>
          <w:sz w:val="32"/>
          <w:szCs w:val="32"/>
          <w:lang w:val="en-US" w:eastAsia="zh-CN"/>
        </w:rPr>
        <w:t xml:space="preserve">报送单位：射洪县农业局       信息撰写：胥平     </w:t>
      </w:r>
    </w:p>
    <w:p>
      <w:pPr>
        <w:autoSpaceDE w:val="0"/>
        <w:spacing w:line="500" w:lineRule="exact"/>
        <w:rPr>
          <w:rFonts w:hint="eastAsia"/>
          <w:sz w:val="32"/>
          <w:szCs w:val="32"/>
          <w:lang w:val="en-US" w:eastAsia="zh-CN"/>
        </w:rPr>
      </w:pPr>
      <w:r>
        <w:rPr>
          <w:rFonts w:hint="eastAsia"/>
          <w:sz w:val="32"/>
          <w:szCs w:val="32"/>
          <w:lang w:val="en-US" w:eastAsia="zh-CN"/>
        </w:rPr>
        <w:t>联系电话：6681313            报送时间：2017-7-26</w:t>
      </w:r>
    </w:p>
    <w:p>
      <w:pPr>
        <w:keepNext w:val="0"/>
        <w:keepLines w:val="0"/>
        <w:widowControl/>
        <w:numPr>
          <w:ilvl w:val="0"/>
          <w:numId w:val="0"/>
        </w:numPr>
        <w:suppressLineNumbers w:val="0"/>
        <w:ind w:firstLine="640" w:firstLineChars="200"/>
        <w:jc w:val="left"/>
        <w:rPr>
          <w:rFonts w:hint="eastAsia"/>
          <w:sz w:val="32"/>
          <w:szCs w:val="32"/>
          <w:lang w:val="en-US" w:eastAsia="zh-CN"/>
        </w:rPr>
      </w:pPr>
    </w:p>
    <w:p>
      <w:pPr>
        <w:keepNext w:val="0"/>
        <w:keepLines w:val="0"/>
        <w:widowControl/>
        <w:numPr>
          <w:ilvl w:val="0"/>
          <w:numId w:val="0"/>
        </w:numPr>
        <w:suppressLineNumbers w:val="0"/>
        <w:jc w:val="left"/>
        <w:rPr>
          <w:rFonts w:hint="eastAsia"/>
          <w:sz w:val="32"/>
          <w:szCs w:val="32"/>
          <w:lang w:val="en-US" w:eastAsia="zh-CN"/>
        </w:rPr>
      </w:pPr>
    </w:p>
    <w:p>
      <w:pPr>
        <w:keepNext w:val="0"/>
        <w:keepLines w:val="0"/>
        <w:widowControl/>
        <w:numPr>
          <w:ilvl w:val="0"/>
          <w:numId w:val="0"/>
        </w:numPr>
        <w:suppressLineNumbers w:val="0"/>
        <w:jc w:val="left"/>
        <w:rPr>
          <w:rFonts w:hint="eastAsia"/>
          <w:sz w:val="32"/>
          <w:szCs w:val="32"/>
          <w:lang w:val="en-US" w:eastAsia="zh-CN"/>
        </w:rPr>
      </w:pPr>
      <w:r>
        <w:rPr>
          <w:rFonts w:hint="eastAsia"/>
          <w:sz w:val="32"/>
          <w:szCs w:val="32"/>
          <w:lang w:val="en-US" w:eastAsia="zh-CN"/>
        </w:rPr>
        <w:t xml:space="preserve">                            </w:t>
      </w:r>
    </w:p>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658995" cy="3493770"/>
            <wp:effectExtent l="0" t="0" r="8255"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658995" cy="349377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32"/>
          <w:szCs w:val="32"/>
          <w:lang w:val="en-US" w:eastAsia="zh-CN" w:bidi="ar"/>
        </w:rPr>
      </w:pPr>
      <w:r>
        <w:rPr>
          <w:rFonts w:ascii="宋体" w:hAnsi="宋体" w:eastAsia="宋体" w:cs="宋体"/>
          <w:kern w:val="0"/>
          <w:sz w:val="24"/>
          <w:szCs w:val="24"/>
          <w:lang w:val="en-US" w:eastAsia="zh-CN" w:bidi="ar"/>
        </w:rPr>
        <w:drawing>
          <wp:inline distT="0" distB="0" distL="114300" distR="114300">
            <wp:extent cx="4966970" cy="3571240"/>
            <wp:effectExtent l="0" t="0" r="127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966970" cy="357124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045DD"/>
    <w:rsid w:val="102C3563"/>
    <w:rsid w:val="27467AF3"/>
    <w:rsid w:val="2E1F6CA0"/>
    <w:rsid w:val="399D6E88"/>
    <w:rsid w:val="5EBE6FE5"/>
    <w:rsid w:val="78F045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2017-07-26T02:35:00Z</dcterms:created>
  <dc:creator>Administrator</dc:creator>
  <cp:lastModifiedBy>Administrator</cp:lastModifiedBy>
  <dcterms:modified xsi:type="dcterms:W3CDTF">2017-07-28T09:37:37Z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