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丹棱县农机</w:t>
      </w:r>
      <w:r>
        <w:rPr>
          <w:rFonts w:eastAsia="方正小标宋简体"/>
          <w:kern w:val="0"/>
          <w:sz w:val="44"/>
          <w:szCs w:val="44"/>
        </w:rPr>
        <w:t>局农机购置补贴集体决策制度</w:t>
      </w:r>
    </w:p>
    <w:p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（试行）</w:t>
      </w:r>
    </w:p>
    <w:p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为规范农机购置补贴重大政策决策，提高政策的权威性、科学性和公正性，根据省农业厅有关要求，结合</w:t>
      </w:r>
      <w:r>
        <w:rPr>
          <w:rFonts w:hint="eastAsia" w:eastAsia="方正仿宋简体"/>
          <w:kern w:val="0"/>
          <w:sz w:val="32"/>
          <w:szCs w:val="32"/>
        </w:rPr>
        <w:t>丹棱县</w:t>
      </w:r>
      <w:r>
        <w:rPr>
          <w:rFonts w:eastAsia="方正仿宋简体"/>
          <w:kern w:val="0"/>
          <w:sz w:val="32"/>
          <w:szCs w:val="32"/>
        </w:rPr>
        <w:t>农机工作补贴实施工作的实际，制定本制度。</w:t>
      </w:r>
    </w:p>
    <w:p>
      <w:pPr>
        <w:widowControl/>
        <w:spacing w:line="580" w:lineRule="exact"/>
        <w:ind w:firstLine="640" w:firstLineChars="200"/>
        <w:rPr>
          <w:rFonts w:eastAsia="方正黑体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一、集体决策范围</w:t>
      </w:r>
    </w:p>
    <w:p>
      <w:pPr>
        <w:widowControl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（一）根据《</w:t>
      </w:r>
      <w:r>
        <w:rPr>
          <w:rFonts w:hint="eastAsia" w:eastAsia="方正仿宋简体"/>
          <w:kern w:val="0"/>
          <w:sz w:val="32"/>
          <w:szCs w:val="32"/>
        </w:rPr>
        <w:t>眉山市</w:t>
      </w:r>
      <w:r>
        <w:rPr>
          <w:rFonts w:eastAsia="方正仿宋简体"/>
          <w:kern w:val="0"/>
          <w:sz w:val="32"/>
          <w:szCs w:val="32"/>
        </w:rPr>
        <w:t>农业机械购置补贴政策实施指导意见》，牵头制定《</w:t>
      </w:r>
      <w:r>
        <w:rPr>
          <w:rFonts w:hint="eastAsia" w:eastAsia="方正仿宋简体"/>
          <w:kern w:val="0"/>
          <w:sz w:val="32"/>
          <w:szCs w:val="32"/>
        </w:rPr>
        <w:t>丹棱县</w:t>
      </w:r>
      <w:r>
        <w:rPr>
          <w:rFonts w:eastAsia="方正仿宋简体"/>
          <w:kern w:val="0"/>
          <w:sz w:val="32"/>
          <w:szCs w:val="32"/>
        </w:rPr>
        <w:t>农业机械</w:t>
      </w:r>
      <w:r>
        <w:rPr>
          <w:rFonts w:hint="eastAsia" w:eastAsia="方正仿宋简体"/>
          <w:kern w:val="0"/>
          <w:sz w:val="32"/>
          <w:szCs w:val="32"/>
        </w:rPr>
        <w:t>购置</w:t>
      </w:r>
      <w:r>
        <w:rPr>
          <w:rFonts w:eastAsia="方正仿宋简体"/>
          <w:kern w:val="0"/>
          <w:sz w:val="32"/>
          <w:szCs w:val="32"/>
        </w:rPr>
        <w:t>补贴政策实施</w:t>
      </w:r>
      <w:r>
        <w:rPr>
          <w:rFonts w:hint="eastAsia" w:eastAsia="方正仿宋简体"/>
          <w:kern w:val="0"/>
          <w:sz w:val="32"/>
          <w:szCs w:val="32"/>
        </w:rPr>
        <w:t>方案</w:t>
      </w:r>
      <w:r>
        <w:rPr>
          <w:rFonts w:eastAsia="方正仿宋简体"/>
          <w:kern w:val="0"/>
          <w:sz w:val="32"/>
          <w:szCs w:val="32"/>
        </w:rPr>
        <w:t>》；</w:t>
      </w:r>
    </w:p>
    <w:p>
      <w:pPr>
        <w:widowControl/>
        <w:spacing w:line="580" w:lineRule="exact"/>
        <w:ind w:firstLine="640" w:firstLineChars="200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（二）对购买大中型农业机械的购机户进行审核；</w:t>
      </w:r>
    </w:p>
    <w:p>
      <w:pPr>
        <w:widowControl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（三）</w:t>
      </w:r>
      <w:r>
        <w:rPr>
          <w:rFonts w:hint="eastAsia" w:eastAsia="方正仿宋简体"/>
          <w:kern w:val="0"/>
          <w:sz w:val="32"/>
          <w:szCs w:val="32"/>
        </w:rPr>
        <w:t>监督检查</w:t>
      </w:r>
      <w:r>
        <w:rPr>
          <w:rFonts w:eastAsia="方正仿宋简体"/>
          <w:kern w:val="0"/>
          <w:sz w:val="32"/>
          <w:szCs w:val="32"/>
        </w:rPr>
        <w:t>农机购置补贴</w:t>
      </w:r>
      <w:r>
        <w:rPr>
          <w:rFonts w:hint="eastAsia" w:eastAsia="方正仿宋简体"/>
          <w:kern w:val="0"/>
          <w:sz w:val="32"/>
          <w:szCs w:val="32"/>
        </w:rPr>
        <w:t>项目实施</w:t>
      </w:r>
      <w:r>
        <w:rPr>
          <w:rFonts w:eastAsia="方正仿宋简体"/>
          <w:kern w:val="0"/>
          <w:sz w:val="32"/>
          <w:szCs w:val="32"/>
        </w:rPr>
        <w:t>情况；</w:t>
      </w:r>
    </w:p>
    <w:p>
      <w:pPr>
        <w:widowControl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（四）对农机购置补贴违纪违规</w:t>
      </w:r>
      <w:r>
        <w:rPr>
          <w:rFonts w:hint="eastAsia" w:eastAsia="方正仿宋简体"/>
          <w:kern w:val="0"/>
          <w:sz w:val="32"/>
          <w:szCs w:val="32"/>
        </w:rPr>
        <w:t>行为进行上报</w:t>
      </w:r>
      <w:r>
        <w:rPr>
          <w:rFonts w:eastAsia="方正仿宋简体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hint="eastAsia"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（五）其他需要集体决策的事项。</w:t>
      </w:r>
    </w:p>
    <w:p>
      <w:pPr>
        <w:widowControl/>
        <w:spacing w:line="580" w:lineRule="exact"/>
        <w:ind w:firstLine="640" w:firstLineChars="200"/>
        <w:rPr>
          <w:rFonts w:eastAsia="方正黑体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二、集体决策工作程序</w:t>
      </w:r>
    </w:p>
    <w:p>
      <w:pPr>
        <w:widowControl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（一）</w:t>
      </w:r>
      <w:r>
        <w:rPr>
          <w:rFonts w:hint="eastAsia" w:eastAsia="方正仿宋简体"/>
          <w:kern w:val="0"/>
          <w:sz w:val="32"/>
          <w:szCs w:val="32"/>
        </w:rPr>
        <w:t>县</w:t>
      </w:r>
      <w:r>
        <w:rPr>
          <w:rFonts w:eastAsia="方正仿宋简体"/>
          <w:kern w:val="0"/>
          <w:sz w:val="32"/>
          <w:szCs w:val="32"/>
        </w:rPr>
        <w:t>农机局农机化发展</w:t>
      </w:r>
      <w:r>
        <w:rPr>
          <w:rFonts w:hint="eastAsia" w:eastAsia="方正仿宋简体"/>
          <w:kern w:val="0"/>
          <w:sz w:val="32"/>
          <w:szCs w:val="32"/>
        </w:rPr>
        <w:t>站</w:t>
      </w:r>
      <w:r>
        <w:rPr>
          <w:rFonts w:eastAsia="方正仿宋简体"/>
          <w:kern w:val="0"/>
          <w:sz w:val="32"/>
          <w:szCs w:val="32"/>
        </w:rPr>
        <w:t>牵头召集</w:t>
      </w:r>
      <w:r>
        <w:rPr>
          <w:rFonts w:hint="eastAsia" w:eastAsia="方正仿宋简体"/>
          <w:kern w:val="0"/>
          <w:sz w:val="32"/>
          <w:szCs w:val="32"/>
        </w:rPr>
        <w:t>县</w:t>
      </w:r>
      <w:r>
        <w:rPr>
          <w:rFonts w:eastAsia="方正仿宋简体"/>
          <w:kern w:val="0"/>
          <w:sz w:val="32"/>
          <w:szCs w:val="32"/>
        </w:rPr>
        <w:t>农机购置补贴工作相关人员召开会议，对拟决策事项作专题讨论，按照议事规则进行集体研究。</w:t>
      </w:r>
    </w:p>
    <w:p>
      <w:pPr>
        <w:widowControl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二）具体经办人员在会上详细介绍集体决策事项相关的法规、政策、制度规定及有关情况，提出初步意见和建议。参会人员发扬民主，认真研究讨论，积极献计献策，经充分讨论后形成集体决策的书面意见和建议。</w:t>
      </w:r>
      <w:r>
        <w:rPr>
          <w:rFonts w:hint="eastAsia" w:eastAsia="方正仿宋简体"/>
          <w:kern w:val="0"/>
          <w:sz w:val="32"/>
          <w:szCs w:val="32"/>
        </w:rPr>
        <w:t>局办公室</w:t>
      </w:r>
      <w:r>
        <w:rPr>
          <w:rFonts w:eastAsia="方正仿宋简体"/>
          <w:kern w:val="0"/>
          <w:sz w:val="32"/>
          <w:szCs w:val="32"/>
        </w:rPr>
        <w:t>工作人员要认真做好集体决策的会议记录，存档备查。</w:t>
      </w:r>
    </w:p>
    <w:p>
      <w:pPr>
        <w:widowControl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（三）集体决策形成的意见和建议报局领导签批，重大事项报</w:t>
      </w:r>
      <w:r>
        <w:rPr>
          <w:rFonts w:hint="eastAsia" w:eastAsia="方正仿宋简体"/>
          <w:kern w:val="0"/>
          <w:sz w:val="32"/>
          <w:szCs w:val="32"/>
        </w:rPr>
        <w:t>县</w:t>
      </w:r>
      <w:r>
        <w:rPr>
          <w:rFonts w:eastAsia="方正仿宋简体"/>
          <w:kern w:val="0"/>
          <w:sz w:val="32"/>
          <w:szCs w:val="32"/>
        </w:rPr>
        <w:t>政府分管领导签批后执行。</w:t>
      </w:r>
    </w:p>
    <w:p>
      <w:pPr>
        <w:widowControl/>
        <w:spacing w:line="580" w:lineRule="exact"/>
        <w:ind w:firstLine="640" w:firstLineChars="200"/>
        <w:rPr>
          <w:rFonts w:eastAsia="方正黑体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三、集体决策纪律要求</w:t>
      </w:r>
    </w:p>
    <w:p>
      <w:pPr>
        <w:widowControl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（一）承办集体决策事项的</w:t>
      </w:r>
      <w:r>
        <w:rPr>
          <w:rFonts w:hint="eastAsia" w:eastAsia="方正仿宋简体"/>
          <w:kern w:val="0"/>
          <w:sz w:val="32"/>
          <w:szCs w:val="32"/>
        </w:rPr>
        <w:t>股</w:t>
      </w:r>
      <w:r>
        <w:rPr>
          <w:rFonts w:eastAsia="方正仿宋简体"/>
          <w:kern w:val="0"/>
          <w:sz w:val="32"/>
          <w:szCs w:val="32"/>
        </w:rPr>
        <w:t>室和个人应维护集体决策的严肃性，任何人不得擅自违反、改变决策结果。</w:t>
      </w:r>
    </w:p>
    <w:p>
      <w:pPr>
        <w:widowControl/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（二）参会人员及相关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>
      <w:pPr>
        <w:widowControl/>
        <w:spacing w:line="580" w:lineRule="exact"/>
        <w:ind w:firstLine="640" w:firstLineChars="200"/>
        <w:rPr>
          <w:rFonts w:eastAsia="方正黑体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四、本制度由</w:t>
      </w:r>
      <w:r>
        <w:rPr>
          <w:rFonts w:hint="eastAsia" w:eastAsia="方正黑体简体"/>
          <w:kern w:val="0"/>
          <w:sz w:val="32"/>
          <w:szCs w:val="32"/>
        </w:rPr>
        <w:t>丹棱县农机</w:t>
      </w:r>
      <w:r>
        <w:rPr>
          <w:rFonts w:eastAsia="方正黑体简体"/>
          <w:kern w:val="0"/>
          <w:sz w:val="32"/>
          <w:szCs w:val="32"/>
        </w:rPr>
        <w:t>局负责解释。</w:t>
      </w:r>
    </w:p>
    <w:p>
      <w:pPr>
        <w:widowControl/>
        <w:spacing w:line="580" w:lineRule="exact"/>
        <w:ind w:firstLine="640" w:firstLineChars="200"/>
        <w:rPr>
          <w:rFonts w:eastAsia="方正黑体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五、本制度自发布之日起实施。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E0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2017-08-10T01:42:41Z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