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44" w:rsidRPr="00F2142D" w:rsidRDefault="000B1944" w:rsidP="000B1944">
      <w:pPr>
        <w:widowControl/>
        <w:spacing w:before="100" w:beforeAutospacing="1" w:after="100" w:afterAutospacing="1"/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F2142D">
        <w:rPr>
          <w:rFonts w:ascii="仿宋" w:eastAsia="仿宋" w:hAnsi="仿宋" w:hint="eastAsia"/>
          <w:b/>
          <w:sz w:val="32"/>
          <w:szCs w:val="32"/>
        </w:rPr>
        <w:t>安岳县农业机械购置补贴</w:t>
      </w:r>
      <w:r>
        <w:rPr>
          <w:rFonts w:ascii="仿宋" w:eastAsia="仿宋" w:hAnsi="仿宋" w:hint="eastAsia"/>
          <w:b/>
          <w:sz w:val="32"/>
          <w:szCs w:val="32"/>
        </w:rPr>
        <w:t>工作</w:t>
      </w:r>
      <w:r w:rsidRPr="00F2142D">
        <w:rPr>
          <w:rFonts w:ascii="仿宋" w:eastAsia="仿宋" w:hAnsi="仿宋" w:hint="eastAsia"/>
          <w:b/>
          <w:sz w:val="32"/>
          <w:szCs w:val="32"/>
        </w:rPr>
        <w:t>责任制</w:t>
      </w:r>
      <w:r>
        <w:rPr>
          <w:rFonts w:ascii="仿宋" w:eastAsia="仿宋" w:hAnsi="仿宋" w:hint="eastAsia"/>
          <w:b/>
          <w:sz w:val="32"/>
          <w:szCs w:val="32"/>
        </w:rPr>
        <w:t>度</w:t>
      </w:r>
    </w:p>
    <w:p w:rsidR="000B1944" w:rsidRDefault="000B1944" w:rsidP="000B1944">
      <w:pPr>
        <w:pStyle w:val="a5"/>
        <w:spacing w:line="4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335E0A">
        <w:rPr>
          <w:rFonts w:ascii="仿宋" w:eastAsia="仿宋" w:hAnsi="仿宋" w:hint="eastAsia"/>
          <w:sz w:val="32"/>
          <w:szCs w:val="32"/>
        </w:rPr>
        <w:t>我局与各经销商签订承诺书，局项目负责人与部门、乡镇之间签订责任书，确保购机补贴工作顺利开展。</w:t>
      </w:r>
      <w:r w:rsidRPr="00ED159F">
        <w:rPr>
          <w:rFonts w:ascii="仿宋" w:eastAsia="仿宋" w:hAnsi="仿宋" w:hint="eastAsia"/>
          <w:sz w:val="32"/>
          <w:szCs w:val="32"/>
        </w:rPr>
        <w:t>落实工作责任。切实落实“主要领导负总责、分管领导负全责、工作人员直接负责”的责任机制，做到目标到岗、责任到人。建立健全覆盖农机购置补贴政策实施全过程的工作责任制，明确要求，细化任务，层层落实责任。</w:t>
      </w:r>
    </w:p>
    <w:p w:rsidR="000B1944" w:rsidRDefault="000B1944" w:rsidP="000B1944">
      <w:pPr>
        <w:pStyle w:val="a5"/>
        <w:spacing w:line="4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ED159F">
        <w:rPr>
          <w:rFonts w:ascii="仿宋" w:eastAsia="仿宋" w:hAnsi="仿宋" w:hint="eastAsia"/>
          <w:sz w:val="32"/>
          <w:szCs w:val="32"/>
        </w:rPr>
        <w:t>认真组织实施。制</w:t>
      </w:r>
      <w:proofErr w:type="gramStart"/>
      <w:r w:rsidRPr="00ED159F">
        <w:rPr>
          <w:rFonts w:ascii="仿宋" w:eastAsia="仿宋" w:hAnsi="仿宋" w:hint="eastAsia"/>
          <w:sz w:val="32"/>
          <w:szCs w:val="32"/>
        </w:rPr>
        <w:t>定本县</w:t>
      </w:r>
      <w:proofErr w:type="gramEnd"/>
      <w:r w:rsidRPr="00ED159F">
        <w:rPr>
          <w:rFonts w:ascii="仿宋" w:eastAsia="仿宋" w:hAnsi="仿宋" w:hint="eastAsia"/>
          <w:sz w:val="32"/>
          <w:szCs w:val="32"/>
        </w:rPr>
        <w:t>年度补贴资金使用方案并负责组织实施；确定并公布补贴产品范围；审核汇总购机情况，核对一致后出具结算清单，向县财政部门提出结算申请；对农机购置补贴实施情况进行监督检查；加快补贴资金结算进度，根据进度情况及时搞好结算工作。</w:t>
      </w:r>
    </w:p>
    <w:p w:rsidR="000B1944" w:rsidRPr="00ED159F" w:rsidRDefault="000B1944" w:rsidP="000B1944">
      <w:pPr>
        <w:pStyle w:val="a5"/>
        <w:spacing w:line="4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ED159F">
        <w:rPr>
          <w:rFonts w:ascii="仿宋" w:eastAsia="仿宋" w:hAnsi="仿宋" w:hint="eastAsia"/>
          <w:sz w:val="32"/>
          <w:szCs w:val="32"/>
        </w:rPr>
        <w:t>定期报送统计数据。严格执行农机购置补贴实施情况定期报送制度，数据报送工作要做到真实、及时、严谨、准确、完整。每周至少报送一期农机购置补贴简报。</w:t>
      </w:r>
    </w:p>
    <w:p w:rsidR="000B1944" w:rsidRPr="00ED159F" w:rsidRDefault="000B1944" w:rsidP="000B1944">
      <w:pPr>
        <w:pStyle w:val="a5"/>
        <w:spacing w:line="4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ED159F">
        <w:rPr>
          <w:rFonts w:ascii="仿宋" w:eastAsia="仿宋" w:hAnsi="仿宋" w:hint="eastAsia"/>
          <w:sz w:val="32"/>
          <w:szCs w:val="32"/>
        </w:rPr>
        <w:t>用好维护好农机购置补贴信息管理系统。保障补贴数据传输对接、日常维护、人员培训等工作顺利开展，确保农机购置补贴信息管理系统稳定运行，实现与农业部系统所需统计数据高效顺畅传输。加快实现购机申请、审核、结算、档案管理等信息化网络化，提高工作的透明度、规范性和工作效率。</w:t>
      </w:r>
    </w:p>
    <w:p w:rsidR="00B34682" w:rsidRPr="000B1944" w:rsidRDefault="00B34682"/>
    <w:sectPr w:rsidR="00B34682" w:rsidRPr="000B1944" w:rsidSect="00343601">
      <w:pgSz w:w="16838" w:h="11906" w:orient="landscape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28" w:rsidRDefault="003C1528" w:rsidP="000B1944">
      <w:r>
        <w:separator/>
      </w:r>
    </w:p>
  </w:endnote>
  <w:endnote w:type="continuationSeparator" w:id="0">
    <w:p w:rsidR="003C1528" w:rsidRDefault="003C1528" w:rsidP="000B1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28" w:rsidRDefault="003C1528" w:rsidP="000B1944">
      <w:r>
        <w:separator/>
      </w:r>
    </w:p>
  </w:footnote>
  <w:footnote w:type="continuationSeparator" w:id="0">
    <w:p w:rsidR="003C1528" w:rsidRDefault="003C1528" w:rsidP="000B1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944"/>
    <w:rsid w:val="000B1944"/>
    <w:rsid w:val="00343601"/>
    <w:rsid w:val="003C1528"/>
    <w:rsid w:val="004531FD"/>
    <w:rsid w:val="00A02AFC"/>
    <w:rsid w:val="00B34682"/>
    <w:rsid w:val="00D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9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944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19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2017-09-04T02:25:00Z</dcterms:created>
  <dcterms:modified xsi:type="dcterms:W3CDTF">2017-09-04T02:25:00Z</dcterms:modified>
</cp:coreProperties>
</file>