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17" w:rsidRDefault="004467DB" w:rsidP="004467DB">
      <w:pPr>
        <w:jc w:val="center"/>
        <w:rPr>
          <w:b/>
          <w:sz w:val="42"/>
          <w:szCs w:val="32"/>
        </w:rPr>
      </w:pPr>
      <w:r>
        <w:rPr>
          <w:rFonts w:hint="eastAsia"/>
          <w:b/>
          <w:sz w:val="42"/>
          <w:szCs w:val="32"/>
        </w:rPr>
        <w:t>成都高新区</w:t>
      </w:r>
      <w:r w:rsidR="00332A1A">
        <w:rPr>
          <w:rFonts w:hint="eastAsia"/>
          <w:b/>
          <w:sz w:val="42"/>
          <w:szCs w:val="32"/>
        </w:rPr>
        <w:t>农机购置补贴工作责任制度</w:t>
      </w:r>
    </w:p>
    <w:p w:rsidR="004467DB" w:rsidRDefault="004467DB" w:rsidP="00332A1A">
      <w:pPr>
        <w:ind w:firstLineChars="214" w:firstLine="685"/>
        <w:rPr>
          <w:rFonts w:hint="eastAsia"/>
          <w:sz w:val="32"/>
          <w:szCs w:val="32"/>
        </w:rPr>
      </w:pPr>
    </w:p>
    <w:p w:rsidR="00967517" w:rsidRDefault="00332A1A" w:rsidP="00332A1A">
      <w:pPr>
        <w:ind w:firstLineChars="214" w:firstLine="685"/>
        <w:rPr>
          <w:sz w:val="32"/>
          <w:szCs w:val="32"/>
        </w:rPr>
      </w:pPr>
      <w:r>
        <w:rPr>
          <w:rFonts w:hint="eastAsia"/>
          <w:sz w:val="32"/>
          <w:szCs w:val="32"/>
        </w:rPr>
        <w:t>为强化农机购置补贴政策执行力度，进一步落实工作职责，加强内部协作，制定农机购置补贴工作责任制度。</w:t>
      </w:r>
    </w:p>
    <w:p w:rsidR="00967517" w:rsidRDefault="00332A1A" w:rsidP="00332A1A">
      <w:pPr>
        <w:ind w:firstLineChars="214" w:firstLine="685"/>
        <w:rPr>
          <w:sz w:val="32"/>
          <w:szCs w:val="32"/>
        </w:rPr>
      </w:pPr>
      <w:r>
        <w:rPr>
          <w:rFonts w:hint="eastAsia"/>
          <w:sz w:val="32"/>
          <w:szCs w:val="32"/>
        </w:rPr>
        <w:t>一、领导责任</w:t>
      </w:r>
    </w:p>
    <w:p w:rsidR="00967517" w:rsidRDefault="00332A1A" w:rsidP="00332A1A">
      <w:pPr>
        <w:ind w:firstLineChars="214" w:firstLine="685"/>
        <w:rPr>
          <w:sz w:val="32"/>
          <w:szCs w:val="32"/>
        </w:rPr>
      </w:pPr>
      <w:r>
        <w:rPr>
          <w:rFonts w:hint="eastAsia"/>
          <w:sz w:val="32"/>
          <w:szCs w:val="32"/>
        </w:rPr>
        <w:t>农机购置补贴工作实行一把手负责制，由局长亲自抓；分管局长具体负责抓落实；局纪检书记负责廉政风险防控与农机购置补贴政策的违纪违规督查处理。</w:t>
      </w:r>
    </w:p>
    <w:p w:rsidR="00967517" w:rsidRDefault="00332A1A" w:rsidP="00332A1A">
      <w:pPr>
        <w:ind w:firstLineChars="214" w:firstLine="685"/>
        <w:rPr>
          <w:sz w:val="32"/>
          <w:szCs w:val="32"/>
        </w:rPr>
      </w:pPr>
      <w:r>
        <w:rPr>
          <w:rFonts w:hint="eastAsia"/>
          <w:sz w:val="32"/>
          <w:szCs w:val="32"/>
        </w:rPr>
        <w:t>二、股室责任</w:t>
      </w:r>
    </w:p>
    <w:p w:rsidR="00967517" w:rsidRDefault="00332A1A" w:rsidP="00332A1A">
      <w:pPr>
        <w:ind w:firstLineChars="214" w:firstLine="685"/>
        <w:rPr>
          <w:sz w:val="32"/>
          <w:szCs w:val="32"/>
        </w:rPr>
      </w:pPr>
      <w:r>
        <w:rPr>
          <w:rFonts w:hint="eastAsia"/>
          <w:sz w:val="32"/>
          <w:szCs w:val="32"/>
        </w:rPr>
        <w:t>1</w:t>
      </w:r>
      <w:r w:rsidR="004467DB">
        <w:rPr>
          <w:rFonts w:hint="eastAsia"/>
          <w:sz w:val="32"/>
          <w:szCs w:val="32"/>
        </w:rPr>
        <w:t>、农机推广部门负责农机购置补贴项目的组织实施与日常管理工作。包括提出我区</w:t>
      </w:r>
      <w:r>
        <w:rPr>
          <w:rFonts w:hint="eastAsia"/>
          <w:sz w:val="32"/>
          <w:szCs w:val="32"/>
        </w:rPr>
        <w:t>购机政策实施方案或指导意见，并组织实施。对各乡镇（街道办）落实农机购置补贴政策的实施情况进行日常监督和指导，开展年度绩效考核；受理本辖区内涉及农机购置补贴政策的一般性投诉，并予以处理；协助局办公室调查农机购置补贴的违纪违规问题；督促企业做好机具供应及售后服务工作；开展补贴实施情况的总结等。</w:t>
      </w:r>
    </w:p>
    <w:p w:rsidR="00967517" w:rsidRDefault="00332A1A" w:rsidP="00332A1A">
      <w:pPr>
        <w:ind w:firstLineChars="214" w:firstLine="685"/>
        <w:rPr>
          <w:sz w:val="32"/>
          <w:szCs w:val="32"/>
        </w:rPr>
      </w:pPr>
      <w:r>
        <w:rPr>
          <w:rFonts w:hint="eastAsia"/>
          <w:sz w:val="32"/>
          <w:szCs w:val="32"/>
        </w:rPr>
        <w:t>2</w:t>
      </w:r>
      <w:r>
        <w:rPr>
          <w:rFonts w:hint="eastAsia"/>
          <w:sz w:val="32"/>
          <w:szCs w:val="32"/>
        </w:rPr>
        <w:t>、计财科负责与市财政局衔接农机购置补贴资金相关问题，与农机推广站共同完成对所辖项目乡镇（街道办）落实农机购置补贴政策的实施情况的督查，协助局办公室调查农机购置补贴的违纪违规问题。</w:t>
      </w:r>
    </w:p>
    <w:p w:rsidR="00967517" w:rsidRDefault="00332A1A" w:rsidP="00967517">
      <w:pPr>
        <w:ind w:firstLineChars="214" w:firstLine="685"/>
      </w:pPr>
      <w:r>
        <w:rPr>
          <w:rFonts w:hint="eastAsia"/>
          <w:sz w:val="32"/>
          <w:szCs w:val="32"/>
        </w:rPr>
        <w:t>3</w:t>
      </w:r>
      <w:r w:rsidR="004467DB">
        <w:rPr>
          <w:rFonts w:hint="eastAsia"/>
          <w:sz w:val="32"/>
          <w:szCs w:val="32"/>
        </w:rPr>
        <w:t>、局办公室负责受理本区</w:t>
      </w:r>
      <w:bookmarkStart w:id="0" w:name="_GoBack"/>
      <w:bookmarkEnd w:id="0"/>
      <w:r>
        <w:rPr>
          <w:rFonts w:hint="eastAsia"/>
          <w:sz w:val="32"/>
          <w:szCs w:val="32"/>
        </w:rPr>
        <w:t>内涉及农机购置补贴政策的举报和投诉，并对违纪违规事件进行调查处理。</w:t>
      </w:r>
    </w:p>
    <w:sectPr w:rsidR="00967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DD"/>
    <w:rsid w:val="00332A1A"/>
    <w:rsid w:val="004467DB"/>
    <w:rsid w:val="004871DD"/>
    <w:rsid w:val="00746E72"/>
    <w:rsid w:val="00967517"/>
    <w:rsid w:val="451F619E"/>
    <w:rsid w:val="4B19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401</Characters>
  <Application>Microsoft Office Word</Application>
  <DocSecurity>0</DocSecurity>
  <Lines>3</Lines>
  <Paragraphs>1</Paragraphs>
  <ScaleCrop>false</ScaleCrop>
  <Company>Microsoft</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2017-12-29T03:40:00Z</dcterms:created>
  <dcterms:modified xsi:type="dcterms:W3CDTF">2017-12-29T03:55:00Z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