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E59" w:rsidRDefault="00453E59" w:rsidP="00453E59">
      <w:pPr>
        <w:widowControl/>
        <w:shd w:val="clear" w:color="auto" w:fill="FFFFFF"/>
        <w:spacing w:before="100" w:beforeAutospacing="1" w:after="100" w:afterAutospacing="1" w:line="360" w:lineRule="atLeast"/>
        <w:ind w:right="1280" w:firstLineChars="950" w:firstLine="3040"/>
        <w:rPr>
          <w:rFonts w:ascii="仿宋_GB2312" w:eastAsia="仿宋_GB2312" w:hAnsi="宋体" w:cs="宋体"/>
          <w:color w:val="292929"/>
          <w:kern w:val="0"/>
          <w:sz w:val="32"/>
          <w:szCs w:val="32"/>
        </w:rPr>
      </w:pPr>
    </w:p>
    <w:p w:rsidR="00453E59" w:rsidRDefault="00453E59" w:rsidP="00453E59">
      <w:pPr>
        <w:widowControl/>
        <w:shd w:val="clear" w:color="auto" w:fill="FFFFFF"/>
        <w:spacing w:before="100" w:beforeAutospacing="1" w:after="100" w:afterAutospacing="1" w:line="360" w:lineRule="atLeast"/>
        <w:ind w:right="1280" w:firstLineChars="950" w:firstLine="3040"/>
        <w:rPr>
          <w:rFonts w:ascii="仿宋_GB2312" w:eastAsia="仿宋_GB2312" w:hAnsi="宋体" w:cs="宋体"/>
          <w:color w:val="292929"/>
          <w:kern w:val="0"/>
          <w:sz w:val="32"/>
          <w:szCs w:val="32"/>
        </w:rPr>
      </w:pPr>
    </w:p>
    <w:p w:rsidR="00453E59" w:rsidRDefault="00453E59" w:rsidP="00453E59">
      <w:pPr>
        <w:widowControl/>
        <w:shd w:val="clear" w:color="auto" w:fill="FFFFFF"/>
        <w:spacing w:before="100" w:beforeAutospacing="1" w:after="100" w:afterAutospacing="1" w:line="360" w:lineRule="atLeast"/>
        <w:ind w:right="1280" w:firstLineChars="950" w:firstLine="3040"/>
        <w:rPr>
          <w:rFonts w:ascii="仿宋_GB2312" w:eastAsia="仿宋_GB2312" w:hAnsi="宋体" w:cs="宋体"/>
          <w:color w:val="292929"/>
          <w:kern w:val="0"/>
          <w:sz w:val="32"/>
          <w:szCs w:val="32"/>
        </w:rPr>
      </w:pPr>
    </w:p>
    <w:p w:rsidR="00453E59" w:rsidRPr="006F6C0F" w:rsidRDefault="00453E59" w:rsidP="00453E59">
      <w:pPr>
        <w:widowControl/>
        <w:shd w:val="clear" w:color="auto" w:fill="FFFFFF"/>
        <w:spacing w:before="100" w:beforeAutospacing="1" w:after="100" w:afterAutospacing="1" w:line="360" w:lineRule="atLeast"/>
        <w:ind w:right="1280" w:firstLineChars="950" w:firstLine="3040"/>
        <w:rPr>
          <w:rFonts w:ascii="宋体" w:eastAsia="宋体" w:hAnsi="宋体" w:cs="宋体"/>
          <w:color w:val="292929"/>
          <w:kern w:val="0"/>
          <w:sz w:val="24"/>
          <w:szCs w:val="24"/>
        </w:rPr>
      </w:pPr>
      <w:r>
        <w:rPr>
          <w:rFonts w:ascii="仿宋_GB2312" w:eastAsia="仿宋_GB2312" w:hAnsi="宋体" w:cs="宋体" w:hint="eastAsia"/>
          <w:color w:val="292929"/>
          <w:kern w:val="0"/>
          <w:sz w:val="32"/>
          <w:szCs w:val="32"/>
        </w:rPr>
        <w:t>内</w:t>
      </w:r>
      <w:r w:rsidRPr="006F6C0F">
        <w:rPr>
          <w:rFonts w:ascii="仿宋_GB2312" w:eastAsia="仿宋_GB2312" w:hAnsi="宋体" w:cs="宋体" w:hint="eastAsia"/>
          <w:color w:val="292929"/>
          <w:kern w:val="0"/>
          <w:sz w:val="32"/>
          <w:szCs w:val="32"/>
        </w:rPr>
        <w:t>农</w:t>
      </w:r>
      <w:r>
        <w:rPr>
          <w:rFonts w:ascii="仿宋_GB2312" w:eastAsia="仿宋_GB2312" w:hAnsi="宋体" w:cs="宋体" w:hint="eastAsia"/>
          <w:color w:val="292929"/>
          <w:kern w:val="0"/>
          <w:sz w:val="32"/>
          <w:szCs w:val="32"/>
        </w:rPr>
        <w:t>[</w:t>
      </w:r>
      <w:r w:rsidRPr="006F6C0F">
        <w:rPr>
          <w:rFonts w:ascii="仿宋_GB2312" w:eastAsia="仿宋_GB2312" w:hAnsi="宋体" w:cs="宋体" w:hint="eastAsia"/>
          <w:color w:val="292929"/>
          <w:kern w:val="0"/>
          <w:sz w:val="32"/>
          <w:szCs w:val="32"/>
        </w:rPr>
        <w:t>201</w:t>
      </w:r>
      <w:r>
        <w:rPr>
          <w:rFonts w:ascii="仿宋_GB2312" w:eastAsia="仿宋_GB2312" w:hAnsi="宋体" w:cs="宋体" w:hint="eastAsia"/>
          <w:color w:val="292929"/>
          <w:kern w:val="0"/>
          <w:sz w:val="32"/>
          <w:szCs w:val="32"/>
        </w:rPr>
        <w:t>8]</w:t>
      </w:r>
      <w:r w:rsidR="002B1F3F">
        <w:rPr>
          <w:rFonts w:ascii="仿宋_GB2312" w:eastAsia="仿宋_GB2312" w:hAnsi="宋体" w:cs="宋体" w:hint="eastAsia"/>
          <w:color w:val="292929"/>
          <w:kern w:val="0"/>
          <w:sz w:val="32"/>
          <w:szCs w:val="32"/>
        </w:rPr>
        <w:t>65</w:t>
      </w:r>
      <w:r w:rsidRPr="006F6C0F">
        <w:rPr>
          <w:rFonts w:ascii="仿宋_GB2312" w:eastAsia="仿宋_GB2312" w:hAnsi="宋体" w:cs="宋体" w:hint="eastAsia"/>
          <w:color w:val="292929"/>
          <w:kern w:val="0"/>
          <w:sz w:val="32"/>
          <w:szCs w:val="32"/>
        </w:rPr>
        <w:t>号</w:t>
      </w:r>
    </w:p>
    <w:p w:rsidR="00453E59" w:rsidRDefault="00453E59" w:rsidP="006F6C0F">
      <w:pPr>
        <w:widowControl/>
        <w:shd w:val="clear" w:color="auto" w:fill="FFFFFF"/>
        <w:spacing w:before="100" w:beforeAutospacing="1" w:after="100" w:afterAutospacing="1" w:line="750" w:lineRule="atLeast"/>
        <w:jc w:val="center"/>
        <w:outlineLvl w:val="2"/>
        <w:rPr>
          <w:rFonts w:ascii="微软雅黑" w:eastAsia="微软雅黑" w:hAnsi="微软雅黑" w:cs="宋体"/>
          <w:kern w:val="0"/>
          <w:sz w:val="36"/>
          <w:szCs w:val="36"/>
        </w:rPr>
      </w:pPr>
    </w:p>
    <w:p w:rsidR="003A1F1F" w:rsidRPr="003A1F1F" w:rsidRDefault="003A1F1F" w:rsidP="006F6C0F">
      <w:pPr>
        <w:widowControl/>
        <w:shd w:val="clear" w:color="auto" w:fill="FFFFFF"/>
        <w:spacing w:before="100" w:beforeAutospacing="1" w:after="100" w:afterAutospacing="1" w:line="750" w:lineRule="atLeast"/>
        <w:jc w:val="center"/>
        <w:outlineLvl w:val="2"/>
        <w:rPr>
          <w:rFonts w:asciiTheme="majorEastAsia" w:eastAsiaTheme="majorEastAsia" w:hAnsiTheme="majorEastAsia" w:cs="宋体"/>
          <w:b/>
          <w:kern w:val="0"/>
          <w:sz w:val="44"/>
          <w:szCs w:val="44"/>
        </w:rPr>
      </w:pPr>
      <w:r w:rsidRPr="003A1F1F">
        <w:rPr>
          <w:rFonts w:asciiTheme="majorEastAsia" w:eastAsiaTheme="majorEastAsia" w:hAnsiTheme="majorEastAsia" w:cs="宋体" w:hint="eastAsia"/>
          <w:b/>
          <w:kern w:val="0"/>
          <w:sz w:val="44"/>
          <w:szCs w:val="44"/>
        </w:rPr>
        <w:t>内江市农业局  内江市财政局</w:t>
      </w:r>
    </w:p>
    <w:p w:rsidR="006F6C0F" w:rsidRPr="00453E59" w:rsidRDefault="003A1F1F" w:rsidP="006F6C0F">
      <w:pPr>
        <w:widowControl/>
        <w:shd w:val="clear" w:color="auto" w:fill="FFFFFF"/>
        <w:spacing w:before="100" w:beforeAutospacing="1" w:after="100" w:afterAutospacing="1" w:line="750" w:lineRule="atLeast"/>
        <w:jc w:val="center"/>
        <w:outlineLvl w:val="2"/>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t>关于转</w:t>
      </w:r>
      <w:r w:rsidR="006F6C0F" w:rsidRPr="00453E59">
        <w:rPr>
          <w:rFonts w:asciiTheme="majorEastAsia" w:eastAsiaTheme="majorEastAsia" w:hAnsiTheme="majorEastAsia" w:cs="宋体" w:hint="eastAsia"/>
          <w:b/>
          <w:kern w:val="0"/>
          <w:sz w:val="44"/>
          <w:szCs w:val="44"/>
        </w:rPr>
        <w:t>发《</w:t>
      </w:r>
      <w:r>
        <w:rPr>
          <w:rFonts w:asciiTheme="majorEastAsia" w:eastAsiaTheme="majorEastAsia" w:hAnsiTheme="majorEastAsia" w:cs="宋体" w:hint="eastAsia"/>
          <w:b/>
          <w:kern w:val="0"/>
          <w:sz w:val="44"/>
          <w:szCs w:val="44"/>
        </w:rPr>
        <w:t>四川省</w:t>
      </w:r>
      <w:r w:rsidR="006F6C0F" w:rsidRPr="00453E59">
        <w:rPr>
          <w:rFonts w:asciiTheme="majorEastAsia" w:eastAsiaTheme="majorEastAsia" w:hAnsiTheme="majorEastAsia" w:cs="宋体" w:hint="eastAsia"/>
          <w:b/>
          <w:kern w:val="0"/>
          <w:sz w:val="44"/>
          <w:szCs w:val="44"/>
        </w:rPr>
        <w:t>农业机械购置补贴产品违规经营行为处理办法实施细则（试行）》的通</w:t>
      </w:r>
      <w:r w:rsidR="00453E59">
        <w:rPr>
          <w:rFonts w:asciiTheme="majorEastAsia" w:eastAsiaTheme="majorEastAsia" w:hAnsiTheme="majorEastAsia" w:cs="宋体" w:hint="eastAsia"/>
          <w:b/>
          <w:kern w:val="0"/>
          <w:sz w:val="44"/>
          <w:szCs w:val="44"/>
        </w:rPr>
        <w:t xml:space="preserve">  </w:t>
      </w:r>
      <w:r w:rsidR="006F6C0F" w:rsidRPr="00453E59">
        <w:rPr>
          <w:rFonts w:asciiTheme="majorEastAsia" w:eastAsiaTheme="majorEastAsia" w:hAnsiTheme="majorEastAsia" w:cs="宋体" w:hint="eastAsia"/>
          <w:b/>
          <w:kern w:val="0"/>
          <w:sz w:val="44"/>
          <w:szCs w:val="44"/>
        </w:rPr>
        <w:t>知</w:t>
      </w:r>
    </w:p>
    <w:p w:rsidR="00453E59" w:rsidRPr="006F6C0F" w:rsidRDefault="00453E59" w:rsidP="002B1F3F">
      <w:pPr>
        <w:widowControl/>
        <w:shd w:val="clear" w:color="auto" w:fill="FFFFFF"/>
        <w:spacing w:before="100" w:beforeAutospacing="1" w:after="100" w:afterAutospacing="1" w:line="580" w:lineRule="exact"/>
        <w:jc w:val="center"/>
        <w:outlineLvl w:val="2"/>
        <w:rPr>
          <w:rFonts w:ascii="微软雅黑" w:eastAsia="微软雅黑" w:hAnsi="微软雅黑" w:cs="宋体"/>
          <w:kern w:val="0"/>
          <w:sz w:val="36"/>
          <w:szCs w:val="36"/>
        </w:rPr>
      </w:pPr>
    </w:p>
    <w:p w:rsidR="006F6C0F" w:rsidRPr="00E7669B" w:rsidRDefault="00453E59" w:rsidP="002B1F3F">
      <w:pPr>
        <w:widowControl/>
        <w:shd w:val="clear" w:color="auto" w:fill="FFFFFF"/>
        <w:spacing w:before="100" w:beforeAutospacing="1" w:after="100" w:afterAutospacing="1" w:line="580" w:lineRule="exact"/>
        <w:jc w:val="left"/>
        <w:rPr>
          <w:rFonts w:ascii="仿宋" w:eastAsia="仿宋" w:hAnsi="仿宋" w:cs="宋体"/>
          <w:color w:val="292929"/>
          <w:kern w:val="0"/>
          <w:sz w:val="24"/>
          <w:szCs w:val="24"/>
        </w:rPr>
      </w:pPr>
      <w:r w:rsidRPr="00E7669B">
        <w:rPr>
          <w:rFonts w:ascii="仿宋" w:eastAsia="仿宋" w:hAnsi="仿宋" w:cs="宋体" w:hint="eastAsia"/>
          <w:color w:val="292929"/>
          <w:kern w:val="0"/>
          <w:sz w:val="32"/>
          <w:szCs w:val="32"/>
        </w:rPr>
        <w:t>各县</w:t>
      </w:r>
      <w:r w:rsidR="006F6C0F" w:rsidRPr="00E7669B">
        <w:rPr>
          <w:rFonts w:ascii="仿宋" w:eastAsia="仿宋" w:hAnsi="仿宋" w:cs="宋体" w:hint="eastAsia"/>
          <w:color w:val="292929"/>
          <w:kern w:val="0"/>
          <w:sz w:val="32"/>
          <w:szCs w:val="32"/>
        </w:rPr>
        <w:t>（</w:t>
      </w:r>
      <w:r w:rsidRPr="00E7669B">
        <w:rPr>
          <w:rFonts w:ascii="仿宋" w:eastAsia="仿宋" w:hAnsi="仿宋" w:cs="宋体" w:hint="eastAsia"/>
          <w:color w:val="292929"/>
          <w:kern w:val="0"/>
          <w:sz w:val="32"/>
          <w:szCs w:val="32"/>
        </w:rPr>
        <w:t>市、区</w:t>
      </w:r>
      <w:r w:rsidR="006F6C0F" w:rsidRPr="00E7669B">
        <w:rPr>
          <w:rFonts w:ascii="仿宋" w:eastAsia="仿宋" w:hAnsi="仿宋" w:cs="宋体" w:hint="eastAsia"/>
          <w:color w:val="292929"/>
          <w:kern w:val="0"/>
          <w:sz w:val="32"/>
          <w:szCs w:val="32"/>
        </w:rPr>
        <w:t>）农</w:t>
      </w:r>
      <w:r w:rsidRPr="00E7669B">
        <w:rPr>
          <w:rFonts w:ascii="仿宋" w:eastAsia="仿宋" w:hAnsi="仿宋" w:cs="宋体" w:hint="eastAsia"/>
          <w:color w:val="292929"/>
          <w:kern w:val="0"/>
          <w:sz w:val="32"/>
          <w:szCs w:val="32"/>
        </w:rPr>
        <w:t>林局</w:t>
      </w:r>
      <w:r w:rsidR="006F6C0F" w:rsidRPr="00E7669B">
        <w:rPr>
          <w:rFonts w:ascii="仿宋" w:eastAsia="仿宋" w:hAnsi="仿宋" w:cs="宋体" w:hint="eastAsia"/>
          <w:color w:val="292929"/>
          <w:kern w:val="0"/>
          <w:sz w:val="32"/>
          <w:szCs w:val="32"/>
        </w:rPr>
        <w:t>、财政局：</w:t>
      </w:r>
    </w:p>
    <w:p w:rsidR="006F6C0F" w:rsidRPr="00E7669B" w:rsidRDefault="006F6C0F" w:rsidP="002B1F3F">
      <w:pPr>
        <w:widowControl/>
        <w:shd w:val="clear" w:color="auto" w:fill="FFFFFF"/>
        <w:spacing w:before="100" w:beforeAutospacing="1" w:after="100" w:afterAutospacing="1" w:line="580" w:lineRule="exact"/>
        <w:ind w:firstLine="645"/>
        <w:jc w:val="left"/>
        <w:rPr>
          <w:rFonts w:ascii="仿宋" w:eastAsia="仿宋" w:hAnsi="仿宋" w:cs="宋体"/>
          <w:color w:val="292929"/>
          <w:kern w:val="0"/>
          <w:sz w:val="24"/>
          <w:szCs w:val="24"/>
        </w:rPr>
      </w:pPr>
      <w:r w:rsidRPr="00E7669B">
        <w:rPr>
          <w:rFonts w:ascii="仿宋" w:eastAsia="仿宋" w:hAnsi="仿宋" w:cs="宋体" w:hint="eastAsia"/>
          <w:color w:val="292929"/>
          <w:kern w:val="0"/>
          <w:sz w:val="32"/>
          <w:szCs w:val="32"/>
        </w:rPr>
        <w:t>为做好</w:t>
      </w:r>
      <w:r w:rsidR="00453E59" w:rsidRPr="00E7669B">
        <w:rPr>
          <w:rFonts w:ascii="仿宋" w:eastAsia="仿宋" w:hAnsi="仿宋" w:cs="宋体" w:hint="eastAsia"/>
          <w:color w:val="292929"/>
          <w:kern w:val="0"/>
          <w:sz w:val="32"/>
          <w:szCs w:val="32"/>
        </w:rPr>
        <w:t>我市</w:t>
      </w:r>
      <w:r w:rsidR="003A1F1F">
        <w:rPr>
          <w:rFonts w:ascii="仿宋" w:eastAsia="仿宋" w:hAnsi="仿宋" w:cs="宋体" w:hint="eastAsia"/>
          <w:color w:val="292929"/>
          <w:kern w:val="0"/>
          <w:sz w:val="32"/>
          <w:szCs w:val="32"/>
        </w:rPr>
        <w:t>农业机械购置补贴产品违规经营行为查处工作，</w:t>
      </w:r>
      <w:r w:rsidR="00C91EE3">
        <w:rPr>
          <w:rFonts w:ascii="仿宋" w:eastAsia="仿宋" w:hAnsi="仿宋" w:cs="宋体" w:hint="eastAsia"/>
          <w:color w:val="292929"/>
          <w:kern w:val="0"/>
          <w:sz w:val="32"/>
          <w:szCs w:val="32"/>
        </w:rPr>
        <w:t>确保农机购置补贴工作有序进行，</w:t>
      </w:r>
      <w:r w:rsidR="003A1F1F">
        <w:rPr>
          <w:rFonts w:ascii="仿宋" w:eastAsia="仿宋" w:hAnsi="仿宋" w:cs="宋体" w:hint="eastAsia"/>
          <w:color w:val="292929"/>
          <w:kern w:val="0"/>
          <w:sz w:val="32"/>
          <w:szCs w:val="32"/>
        </w:rPr>
        <w:t>现将</w:t>
      </w:r>
      <w:r w:rsidR="00453E59" w:rsidRPr="00E7669B">
        <w:rPr>
          <w:rFonts w:ascii="仿宋" w:eastAsia="仿宋" w:hAnsi="仿宋" w:cs="宋体" w:hint="eastAsia"/>
          <w:color w:val="292929"/>
          <w:kern w:val="0"/>
          <w:sz w:val="32"/>
          <w:szCs w:val="32"/>
        </w:rPr>
        <w:t>四川省</w:t>
      </w:r>
      <w:r w:rsidRPr="00E7669B">
        <w:rPr>
          <w:rFonts w:ascii="仿宋" w:eastAsia="仿宋" w:hAnsi="仿宋" w:cs="宋体" w:hint="eastAsia"/>
          <w:color w:val="292929"/>
          <w:kern w:val="0"/>
          <w:sz w:val="32"/>
          <w:szCs w:val="32"/>
        </w:rPr>
        <w:t>农业厅、</w:t>
      </w:r>
      <w:r w:rsidR="00453E59" w:rsidRPr="00E7669B">
        <w:rPr>
          <w:rFonts w:ascii="仿宋" w:eastAsia="仿宋" w:hAnsi="仿宋" w:cs="宋体" w:hint="eastAsia"/>
          <w:color w:val="292929"/>
          <w:kern w:val="0"/>
          <w:sz w:val="32"/>
          <w:szCs w:val="32"/>
        </w:rPr>
        <w:t>四川省</w:t>
      </w:r>
      <w:r w:rsidRPr="00E7669B">
        <w:rPr>
          <w:rFonts w:ascii="仿宋" w:eastAsia="仿宋" w:hAnsi="仿宋" w:cs="宋体" w:hint="eastAsia"/>
          <w:color w:val="292929"/>
          <w:kern w:val="0"/>
          <w:sz w:val="32"/>
          <w:szCs w:val="32"/>
        </w:rPr>
        <w:t>财政厅</w:t>
      </w:r>
      <w:r w:rsidR="00A72116">
        <w:rPr>
          <w:rFonts w:ascii="仿宋" w:eastAsia="仿宋" w:hAnsi="仿宋" w:cs="宋体" w:hint="eastAsia"/>
          <w:color w:val="292929"/>
          <w:kern w:val="0"/>
          <w:sz w:val="32"/>
          <w:szCs w:val="32"/>
        </w:rPr>
        <w:t>《关于转发&lt;四川省</w:t>
      </w:r>
      <w:r w:rsidRPr="00E7669B">
        <w:rPr>
          <w:rFonts w:ascii="仿宋" w:eastAsia="仿宋" w:hAnsi="仿宋" w:cs="宋体" w:hint="eastAsia"/>
          <w:color w:val="292929"/>
          <w:kern w:val="0"/>
          <w:sz w:val="32"/>
          <w:szCs w:val="32"/>
        </w:rPr>
        <w:t>农业机械购置补贴产品违规经营行为处理办法</w:t>
      </w:r>
      <w:r w:rsidR="00A72116">
        <w:rPr>
          <w:rFonts w:ascii="仿宋" w:eastAsia="仿宋" w:hAnsi="仿宋" w:cs="宋体" w:hint="eastAsia"/>
          <w:color w:val="292929"/>
          <w:kern w:val="0"/>
          <w:sz w:val="32"/>
          <w:szCs w:val="32"/>
        </w:rPr>
        <w:t>实施细则</w:t>
      </w:r>
      <w:r w:rsidRPr="00E7669B">
        <w:rPr>
          <w:rFonts w:ascii="仿宋" w:eastAsia="仿宋" w:hAnsi="仿宋" w:cs="宋体" w:hint="eastAsia"/>
          <w:color w:val="292929"/>
          <w:kern w:val="0"/>
          <w:sz w:val="32"/>
          <w:szCs w:val="32"/>
        </w:rPr>
        <w:t>（试行）</w:t>
      </w:r>
      <w:r w:rsidR="00A72116">
        <w:rPr>
          <w:rFonts w:ascii="仿宋" w:eastAsia="仿宋" w:hAnsi="仿宋" w:cs="宋体" w:hint="eastAsia"/>
          <w:color w:val="292929"/>
          <w:kern w:val="0"/>
          <w:sz w:val="32"/>
          <w:szCs w:val="32"/>
        </w:rPr>
        <w:t>&gt;的通知</w:t>
      </w:r>
      <w:r w:rsidRPr="00E7669B">
        <w:rPr>
          <w:rFonts w:ascii="仿宋" w:eastAsia="仿宋" w:hAnsi="仿宋" w:cs="宋体" w:hint="eastAsia"/>
          <w:color w:val="292929"/>
          <w:kern w:val="0"/>
          <w:sz w:val="32"/>
          <w:szCs w:val="32"/>
        </w:rPr>
        <w:t>》（</w:t>
      </w:r>
      <w:r w:rsidR="00453E59" w:rsidRPr="00B14F50">
        <w:rPr>
          <w:rFonts w:ascii="仿宋" w:eastAsia="仿宋" w:hAnsi="仿宋" w:cs="宋体" w:hint="eastAsia"/>
          <w:kern w:val="0"/>
          <w:sz w:val="32"/>
          <w:szCs w:val="32"/>
        </w:rPr>
        <w:t>川农</w:t>
      </w:r>
      <w:r w:rsidR="00B14F50" w:rsidRPr="00B14F50">
        <w:rPr>
          <w:rFonts w:ascii="仿宋" w:eastAsia="仿宋" w:hAnsi="仿宋" w:cs="宋体" w:hint="eastAsia"/>
          <w:kern w:val="0"/>
          <w:sz w:val="32"/>
          <w:szCs w:val="32"/>
        </w:rPr>
        <w:t>业函</w:t>
      </w:r>
      <w:r w:rsidR="00453E59" w:rsidRPr="00B14F50">
        <w:rPr>
          <w:rFonts w:ascii="仿宋" w:eastAsia="仿宋" w:hAnsi="仿宋" w:cs="宋体" w:hint="eastAsia"/>
          <w:kern w:val="0"/>
          <w:sz w:val="32"/>
          <w:szCs w:val="32"/>
        </w:rPr>
        <w:t xml:space="preserve"> </w:t>
      </w:r>
      <w:r w:rsidRPr="00B14F50">
        <w:rPr>
          <w:rFonts w:ascii="仿宋" w:eastAsia="仿宋" w:hAnsi="仿宋" w:cs="宋体" w:hint="eastAsia"/>
          <w:kern w:val="0"/>
          <w:sz w:val="32"/>
          <w:szCs w:val="32"/>
        </w:rPr>
        <w:t>[2017]</w:t>
      </w:r>
      <w:r w:rsidR="00453E59" w:rsidRPr="00B14F50">
        <w:rPr>
          <w:rFonts w:ascii="仿宋" w:eastAsia="仿宋" w:hAnsi="仿宋" w:cs="宋体" w:hint="eastAsia"/>
          <w:kern w:val="0"/>
          <w:sz w:val="32"/>
          <w:szCs w:val="32"/>
        </w:rPr>
        <w:t>1083</w:t>
      </w:r>
      <w:r w:rsidRPr="00B14F50">
        <w:rPr>
          <w:rFonts w:ascii="仿宋" w:eastAsia="仿宋" w:hAnsi="仿宋" w:cs="宋体" w:hint="eastAsia"/>
          <w:kern w:val="0"/>
          <w:sz w:val="32"/>
          <w:szCs w:val="32"/>
        </w:rPr>
        <w:t>号</w:t>
      </w:r>
      <w:r w:rsidR="003A1F1F">
        <w:rPr>
          <w:rFonts w:ascii="仿宋" w:eastAsia="仿宋" w:hAnsi="仿宋" w:cs="宋体" w:hint="eastAsia"/>
          <w:color w:val="292929"/>
          <w:kern w:val="0"/>
          <w:sz w:val="32"/>
          <w:szCs w:val="32"/>
        </w:rPr>
        <w:t>）转</w:t>
      </w:r>
      <w:r w:rsidRPr="00E7669B">
        <w:rPr>
          <w:rFonts w:ascii="仿宋" w:eastAsia="仿宋" w:hAnsi="仿宋" w:cs="宋体" w:hint="eastAsia"/>
          <w:color w:val="292929"/>
          <w:kern w:val="0"/>
          <w:sz w:val="32"/>
          <w:szCs w:val="32"/>
        </w:rPr>
        <w:t>发</w:t>
      </w:r>
      <w:r w:rsidR="003A1F1F">
        <w:rPr>
          <w:rFonts w:ascii="仿宋" w:eastAsia="仿宋" w:hAnsi="仿宋" w:cs="宋体" w:hint="eastAsia"/>
          <w:color w:val="292929"/>
          <w:kern w:val="0"/>
          <w:sz w:val="32"/>
          <w:szCs w:val="32"/>
        </w:rPr>
        <w:t>给你们</w:t>
      </w:r>
      <w:r w:rsidRPr="00E7669B">
        <w:rPr>
          <w:rFonts w:ascii="仿宋" w:eastAsia="仿宋" w:hAnsi="仿宋" w:cs="宋体" w:hint="eastAsia"/>
          <w:color w:val="292929"/>
          <w:kern w:val="0"/>
          <w:sz w:val="32"/>
          <w:szCs w:val="32"/>
        </w:rPr>
        <w:t>，请遵照执行。</w:t>
      </w:r>
    </w:p>
    <w:p w:rsidR="006F6C0F" w:rsidRPr="00E7669B" w:rsidRDefault="006F6C0F" w:rsidP="002B1F3F">
      <w:pPr>
        <w:widowControl/>
        <w:shd w:val="clear" w:color="auto" w:fill="FFFFFF"/>
        <w:spacing w:before="100" w:beforeAutospacing="1" w:after="100" w:afterAutospacing="1" w:line="580" w:lineRule="exact"/>
        <w:ind w:firstLine="645"/>
        <w:jc w:val="left"/>
        <w:rPr>
          <w:rFonts w:ascii="仿宋" w:eastAsia="仿宋" w:hAnsi="仿宋" w:cs="宋体"/>
          <w:color w:val="292929"/>
          <w:kern w:val="0"/>
          <w:sz w:val="32"/>
          <w:szCs w:val="32"/>
        </w:rPr>
      </w:pPr>
      <w:r w:rsidRPr="00E7669B">
        <w:rPr>
          <w:rFonts w:ascii="仿宋" w:eastAsia="仿宋" w:hAnsi="仿宋" w:cs="宋体" w:hint="eastAsia"/>
          <w:color w:val="292929"/>
          <w:kern w:val="0"/>
          <w:sz w:val="32"/>
          <w:szCs w:val="32"/>
        </w:rPr>
        <w:lastRenderedPageBreak/>
        <w:t>附件：</w:t>
      </w:r>
      <w:r w:rsidR="003A1F1F">
        <w:rPr>
          <w:rFonts w:ascii="仿宋" w:eastAsia="仿宋" w:hAnsi="仿宋" w:cs="宋体" w:hint="eastAsia"/>
          <w:color w:val="292929"/>
          <w:kern w:val="0"/>
          <w:sz w:val="32"/>
          <w:szCs w:val="32"/>
        </w:rPr>
        <w:t>四川省</w:t>
      </w:r>
      <w:r w:rsidRPr="00E7669B">
        <w:rPr>
          <w:rFonts w:ascii="仿宋" w:eastAsia="仿宋" w:hAnsi="仿宋" w:cs="宋体" w:hint="eastAsia"/>
          <w:color w:val="292929"/>
          <w:kern w:val="0"/>
          <w:sz w:val="32"/>
          <w:szCs w:val="32"/>
        </w:rPr>
        <w:t>农业机械购置补贴产品违规经营行为处理办法实施细则（试行）</w:t>
      </w:r>
    </w:p>
    <w:p w:rsidR="00453E59" w:rsidRPr="00E7669B" w:rsidRDefault="00453E59" w:rsidP="002B1F3F">
      <w:pPr>
        <w:widowControl/>
        <w:shd w:val="clear" w:color="auto" w:fill="FFFFFF"/>
        <w:spacing w:before="100" w:beforeAutospacing="1" w:after="100" w:afterAutospacing="1" w:line="580" w:lineRule="exact"/>
        <w:ind w:firstLine="645"/>
        <w:jc w:val="left"/>
        <w:rPr>
          <w:rFonts w:ascii="仿宋" w:eastAsia="仿宋" w:hAnsi="仿宋" w:cs="宋体"/>
          <w:color w:val="292929"/>
          <w:kern w:val="0"/>
          <w:sz w:val="24"/>
          <w:szCs w:val="24"/>
        </w:rPr>
      </w:pPr>
    </w:p>
    <w:p w:rsidR="006F6C0F" w:rsidRPr="00E7669B" w:rsidRDefault="006F6C0F" w:rsidP="002B1F3F">
      <w:pPr>
        <w:widowControl/>
        <w:shd w:val="clear" w:color="auto" w:fill="FFFFFF"/>
        <w:spacing w:before="100" w:beforeAutospacing="1" w:after="100" w:afterAutospacing="1" w:line="580" w:lineRule="exact"/>
        <w:jc w:val="left"/>
        <w:rPr>
          <w:rFonts w:ascii="仿宋" w:eastAsia="仿宋" w:hAnsi="仿宋" w:cs="宋体"/>
          <w:color w:val="292929"/>
          <w:kern w:val="0"/>
          <w:sz w:val="24"/>
          <w:szCs w:val="24"/>
        </w:rPr>
      </w:pPr>
      <w:r w:rsidRPr="00E7669B">
        <w:rPr>
          <w:rFonts w:ascii="仿宋" w:eastAsia="仿宋" w:hAnsi="宋体" w:cs="宋体" w:hint="eastAsia"/>
          <w:color w:val="292929"/>
          <w:kern w:val="0"/>
          <w:sz w:val="32"/>
          <w:szCs w:val="32"/>
        </w:rPr>
        <w:t> </w:t>
      </w:r>
    </w:p>
    <w:p w:rsidR="006F6C0F" w:rsidRPr="00E7669B" w:rsidRDefault="00453E59" w:rsidP="002B1F3F">
      <w:pPr>
        <w:widowControl/>
        <w:shd w:val="clear" w:color="auto" w:fill="FFFFFF"/>
        <w:spacing w:before="100" w:beforeAutospacing="1" w:after="100" w:afterAutospacing="1" w:line="580" w:lineRule="exact"/>
        <w:ind w:firstLine="160"/>
        <w:jc w:val="left"/>
        <w:rPr>
          <w:rFonts w:ascii="仿宋" w:eastAsia="仿宋" w:hAnsi="仿宋" w:cs="宋体"/>
          <w:color w:val="292929"/>
          <w:kern w:val="0"/>
          <w:sz w:val="24"/>
          <w:szCs w:val="24"/>
        </w:rPr>
      </w:pPr>
      <w:r w:rsidRPr="00E7669B">
        <w:rPr>
          <w:rFonts w:ascii="仿宋" w:eastAsia="仿宋" w:hAnsi="宋体" w:cs="宋体" w:hint="eastAsia"/>
          <w:color w:val="292929"/>
          <w:kern w:val="0"/>
          <w:sz w:val="32"/>
          <w:szCs w:val="32"/>
        </w:rPr>
        <w:t>         </w:t>
      </w:r>
      <w:r w:rsidRPr="00E7669B">
        <w:rPr>
          <w:rFonts w:ascii="仿宋" w:eastAsia="仿宋" w:hAnsi="仿宋" w:cs="宋体" w:hint="eastAsia"/>
          <w:color w:val="292929"/>
          <w:kern w:val="0"/>
          <w:sz w:val="32"/>
          <w:szCs w:val="32"/>
        </w:rPr>
        <w:t>内江市</w:t>
      </w:r>
      <w:r w:rsidR="006F6C0F" w:rsidRPr="00E7669B">
        <w:rPr>
          <w:rFonts w:ascii="仿宋" w:eastAsia="仿宋" w:hAnsi="仿宋" w:cs="宋体" w:hint="eastAsia"/>
          <w:color w:val="292929"/>
          <w:kern w:val="0"/>
          <w:sz w:val="32"/>
          <w:szCs w:val="32"/>
        </w:rPr>
        <w:t>农业</w:t>
      </w:r>
      <w:r w:rsidRPr="00E7669B">
        <w:rPr>
          <w:rFonts w:ascii="仿宋" w:eastAsia="仿宋" w:hAnsi="仿宋" w:cs="宋体" w:hint="eastAsia"/>
          <w:color w:val="292929"/>
          <w:kern w:val="0"/>
          <w:sz w:val="32"/>
          <w:szCs w:val="32"/>
        </w:rPr>
        <w:t>局</w:t>
      </w:r>
      <w:r w:rsidR="006F6C0F" w:rsidRPr="00E7669B">
        <w:rPr>
          <w:rFonts w:ascii="仿宋" w:eastAsia="仿宋" w:hAnsi="仿宋" w:cs="宋体" w:hint="eastAsia"/>
          <w:color w:val="292929"/>
          <w:kern w:val="0"/>
          <w:sz w:val="32"/>
          <w:szCs w:val="32"/>
        </w:rPr>
        <w:t xml:space="preserve"> </w:t>
      </w:r>
      <w:r w:rsidRPr="00E7669B">
        <w:rPr>
          <w:rFonts w:ascii="仿宋" w:eastAsia="仿宋" w:hAnsi="仿宋" w:cs="宋体" w:hint="eastAsia"/>
          <w:color w:val="292929"/>
          <w:kern w:val="0"/>
          <w:sz w:val="32"/>
          <w:szCs w:val="32"/>
        </w:rPr>
        <w:t xml:space="preserve">  </w:t>
      </w:r>
      <w:r w:rsidR="006F6C0F" w:rsidRPr="00E7669B">
        <w:rPr>
          <w:rFonts w:ascii="仿宋" w:eastAsia="仿宋" w:hAnsi="宋体" w:cs="宋体" w:hint="eastAsia"/>
          <w:color w:val="292929"/>
          <w:kern w:val="0"/>
          <w:sz w:val="32"/>
          <w:szCs w:val="32"/>
        </w:rPr>
        <w:t> </w:t>
      </w:r>
      <w:r w:rsidRPr="00E7669B">
        <w:rPr>
          <w:rFonts w:ascii="仿宋" w:eastAsia="仿宋" w:hAnsi="仿宋" w:cs="宋体" w:hint="eastAsia"/>
          <w:color w:val="292929"/>
          <w:kern w:val="0"/>
          <w:sz w:val="32"/>
          <w:szCs w:val="32"/>
        </w:rPr>
        <w:t>内江市</w:t>
      </w:r>
      <w:r w:rsidR="006F6C0F" w:rsidRPr="00E7669B">
        <w:rPr>
          <w:rFonts w:ascii="仿宋" w:eastAsia="仿宋" w:hAnsi="仿宋" w:cs="宋体" w:hint="eastAsia"/>
          <w:color w:val="292929"/>
          <w:kern w:val="0"/>
          <w:sz w:val="32"/>
          <w:szCs w:val="32"/>
        </w:rPr>
        <w:t>财政</w:t>
      </w:r>
      <w:r w:rsidRPr="00E7669B">
        <w:rPr>
          <w:rFonts w:ascii="仿宋" w:eastAsia="仿宋" w:hAnsi="仿宋" w:cs="宋体" w:hint="eastAsia"/>
          <w:color w:val="292929"/>
          <w:kern w:val="0"/>
          <w:sz w:val="32"/>
          <w:szCs w:val="32"/>
        </w:rPr>
        <w:t>局</w:t>
      </w:r>
    </w:p>
    <w:p w:rsidR="00635F9B" w:rsidRDefault="006F6C0F" w:rsidP="002D765D">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r w:rsidRPr="00E7669B">
        <w:rPr>
          <w:rFonts w:ascii="仿宋" w:eastAsia="仿宋" w:hAnsi="仿宋" w:cs="宋体" w:hint="eastAsia"/>
          <w:color w:val="292929"/>
          <w:kern w:val="0"/>
          <w:sz w:val="32"/>
          <w:szCs w:val="32"/>
        </w:rPr>
        <w:t>201</w:t>
      </w:r>
      <w:r w:rsidR="00453E59" w:rsidRPr="00E7669B">
        <w:rPr>
          <w:rFonts w:ascii="仿宋" w:eastAsia="仿宋" w:hAnsi="仿宋" w:cs="宋体" w:hint="eastAsia"/>
          <w:color w:val="292929"/>
          <w:kern w:val="0"/>
          <w:sz w:val="32"/>
          <w:szCs w:val="32"/>
        </w:rPr>
        <w:t>8</w:t>
      </w:r>
      <w:r w:rsidRPr="00E7669B">
        <w:rPr>
          <w:rFonts w:ascii="仿宋" w:eastAsia="仿宋" w:hAnsi="仿宋" w:cs="宋体" w:hint="eastAsia"/>
          <w:color w:val="292929"/>
          <w:kern w:val="0"/>
          <w:sz w:val="32"/>
          <w:szCs w:val="32"/>
        </w:rPr>
        <w:t>年</w:t>
      </w:r>
      <w:r w:rsidR="00453E59" w:rsidRPr="00E7669B">
        <w:rPr>
          <w:rFonts w:ascii="仿宋" w:eastAsia="仿宋" w:hAnsi="仿宋" w:cs="宋体" w:hint="eastAsia"/>
          <w:color w:val="292929"/>
          <w:kern w:val="0"/>
          <w:sz w:val="32"/>
          <w:szCs w:val="32"/>
        </w:rPr>
        <w:t>5</w:t>
      </w:r>
      <w:r w:rsidRPr="00E7669B">
        <w:rPr>
          <w:rFonts w:ascii="仿宋" w:eastAsia="仿宋" w:hAnsi="仿宋" w:cs="宋体" w:hint="eastAsia"/>
          <w:color w:val="292929"/>
          <w:kern w:val="0"/>
          <w:sz w:val="32"/>
          <w:szCs w:val="32"/>
        </w:rPr>
        <w:t>月</w:t>
      </w:r>
      <w:r w:rsidR="00453E59" w:rsidRPr="00E7669B">
        <w:rPr>
          <w:rFonts w:ascii="仿宋" w:eastAsia="仿宋" w:hAnsi="仿宋" w:cs="宋体" w:hint="eastAsia"/>
          <w:color w:val="292929"/>
          <w:kern w:val="0"/>
          <w:sz w:val="32"/>
          <w:szCs w:val="32"/>
        </w:rPr>
        <w:t>1</w:t>
      </w:r>
      <w:r w:rsidR="003A1F1F">
        <w:rPr>
          <w:rFonts w:ascii="仿宋" w:eastAsia="仿宋" w:hAnsi="仿宋" w:cs="宋体" w:hint="eastAsia"/>
          <w:color w:val="292929"/>
          <w:kern w:val="0"/>
          <w:sz w:val="32"/>
          <w:szCs w:val="32"/>
        </w:rPr>
        <w:t>5</w:t>
      </w:r>
      <w:r w:rsidRPr="00E7669B">
        <w:rPr>
          <w:rFonts w:ascii="仿宋" w:eastAsia="仿宋" w:hAnsi="仿宋" w:cs="宋体" w:hint="eastAsia"/>
          <w:color w:val="292929"/>
          <w:kern w:val="0"/>
          <w:sz w:val="32"/>
          <w:szCs w:val="32"/>
        </w:rPr>
        <w:t>日</w:t>
      </w:r>
      <w:r w:rsidRPr="00E7669B">
        <w:rPr>
          <w:rFonts w:ascii="仿宋" w:eastAsia="仿宋" w:hAnsi="宋体" w:cs="宋体" w:hint="eastAsia"/>
          <w:color w:val="292929"/>
          <w:kern w:val="0"/>
          <w:sz w:val="32"/>
          <w:szCs w:val="32"/>
        </w:rPr>
        <w:t> </w:t>
      </w: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ind w:firstLineChars="1650" w:firstLine="5280"/>
        <w:jc w:val="left"/>
        <w:rPr>
          <w:rFonts w:ascii="仿宋" w:eastAsia="仿宋" w:hAnsi="宋体" w:cs="宋体"/>
          <w:color w:val="292929"/>
          <w:kern w:val="0"/>
          <w:sz w:val="32"/>
          <w:szCs w:val="32"/>
        </w:rPr>
      </w:pPr>
    </w:p>
    <w:p w:rsidR="00801521" w:rsidRDefault="00801521" w:rsidP="00801521">
      <w:pPr>
        <w:widowControl/>
        <w:shd w:val="clear" w:color="auto" w:fill="FFFFFF"/>
        <w:spacing w:before="100" w:beforeAutospacing="1" w:after="100" w:afterAutospacing="1" w:line="580" w:lineRule="exact"/>
        <w:jc w:val="left"/>
        <w:rPr>
          <w:rFonts w:asciiTheme="minorEastAsia" w:hAnsiTheme="minorEastAsia" w:cs="宋体"/>
          <w:color w:val="292929"/>
          <w:kern w:val="0"/>
          <w:sz w:val="32"/>
          <w:szCs w:val="32"/>
        </w:rPr>
      </w:pPr>
      <w:r>
        <w:rPr>
          <w:rFonts w:asciiTheme="minorEastAsia" w:hAnsiTheme="minorEastAsia" w:cs="宋体" w:hint="eastAsia"/>
          <w:color w:val="292929"/>
          <w:kern w:val="0"/>
          <w:sz w:val="32"/>
          <w:szCs w:val="32"/>
        </w:rPr>
        <w:lastRenderedPageBreak/>
        <w:t>附 件：</w:t>
      </w:r>
    </w:p>
    <w:p w:rsidR="00801521" w:rsidRDefault="00801521">
      <w:pPr>
        <w:widowControl/>
        <w:jc w:val="left"/>
        <w:rPr>
          <w:rFonts w:asciiTheme="minorEastAsia" w:hAnsiTheme="minorEastAsia" w:cs="宋体"/>
          <w:color w:val="292929"/>
          <w:kern w:val="0"/>
          <w:sz w:val="32"/>
          <w:szCs w:val="32"/>
        </w:rPr>
      </w:pPr>
      <w:r>
        <w:rPr>
          <w:rFonts w:asciiTheme="minorEastAsia" w:hAnsiTheme="minorEastAsia" w:cs="宋体"/>
          <w:color w:val="292929"/>
          <w:kern w:val="0"/>
          <w:sz w:val="32"/>
          <w:szCs w:val="32"/>
        </w:rPr>
        <w:br w:type="page"/>
      </w:r>
      <w:r w:rsidRPr="00801521">
        <w:rPr>
          <w:rFonts w:asciiTheme="minorEastAsia" w:hAnsiTheme="minorEastAsia" w:cs="宋体"/>
          <w:noProof/>
          <w:color w:val="292929"/>
          <w:kern w:val="0"/>
          <w:sz w:val="32"/>
          <w:szCs w:val="32"/>
        </w:rPr>
        <w:drawing>
          <wp:anchor distT="0" distB="0" distL="114300" distR="114300" simplePos="0" relativeHeight="251659264" behindDoc="1" locked="0" layoutInCell="1" allowOverlap="1">
            <wp:simplePos x="0" y="0"/>
            <wp:positionH relativeFrom="page">
              <wp:posOffset>9525</wp:posOffset>
            </wp:positionH>
            <wp:positionV relativeFrom="page">
              <wp:posOffset>323850</wp:posOffset>
            </wp:positionV>
            <wp:extent cx="7559040" cy="10687050"/>
            <wp:effectExtent l="0" t="0" r="381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7559040" cy="10687050"/>
                    </a:xfrm>
                    <a:prstGeom prst="rect">
                      <a:avLst/>
                    </a:prstGeom>
                    <a:noFill/>
                  </pic:spPr>
                </pic:pic>
              </a:graphicData>
            </a:graphic>
          </wp:anchor>
        </w:drawing>
      </w:r>
    </w:p>
    <w:p w:rsidR="00801521" w:rsidRDefault="00801521" w:rsidP="00801521">
      <w:pPr>
        <w:widowControl/>
        <w:shd w:val="clear" w:color="auto" w:fill="FFFFFF"/>
        <w:spacing w:before="100" w:beforeAutospacing="1" w:after="100" w:afterAutospacing="1" w:line="580" w:lineRule="exact"/>
        <w:jc w:val="left"/>
        <w:rPr>
          <w:rFonts w:asciiTheme="minorEastAsia" w:hAnsiTheme="minorEastAsia" w:cs="宋体"/>
          <w:color w:val="292929"/>
          <w:kern w:val="0"/>
          <w:sz w:val="32"/>
          <w:szCs w:val="32"/>
        </w:rPr>
      </w:pPr>
      <w:r w:rsidRPr="00801521">
        <w:rPr>
          <w:rFonts w:asciiTheme="minorEastAsia" w:hAnsiTheme="minorEastAsia" w:cs="宋体" w:hint="eastAsia"/>
          <w:color w:val="292929"/>
          <w:kern w:val="0"/>
          <w:sz w:val="32"/>
          <w:szCs w:val="32"/>
        </w:rPr>
        <w:lastRenderedPageBreak/>
        <w:t>附</w:t>
      </w:r>
      <w:r>
        <w:rPr>
          <w:rFonts w:asciiTheme="minorEastAsia" w:hAnsiTheme="minorEastAsia" w:cs="宋体" w:hint="eastAsia"/>
          <w:color w:val="292929"/>
          <w:kern w:val="0"/>
          <w:sz w:val="32"/>
          <w:szCs w:val="32"/>
        </w:rPr>
        <w:t xml:space="preserve"> </w:t>
      </w:r>
      <w:r w:rsidRPr="00801521">
        <w:rPr>
          <w:rFonts w:asciiTheme="minorEastAsia" w:hAnsiTheme="minorEastAsia" w:cs="宋体" w:hint="eastAsia"/>
          <w:color w:val="292929"/>
          <w:kern w:val="0"/>
          <w:sz w:val="32"/>
          <w:szCs w:val="32"/>
        </w:rPr>
        <w:t>件</w:t>
      </w:r>
      <w:r>
        <w:rPr>
          <w:rFonts w:asciiTheme="minorEastAsia" w:hAnsiTheme="minorEastAsia" w:cs="宋体" w:hint="eastAsia"/>
          <w:color w:val="292929"/>
          <w:kern w:val="0"/>
          <w:sz w:val="32"/>
          <w:szCs w:val="32"/>
        </w:rPr>
        <w:t>：</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Theme="majorEastAsia" w:eastAsiaTheme="majorEastAsia" w:hAnsiTheme="majorEastAsia" w:cs="宋体"/>
          <w:color w:val="292929"/>
          <w:kern w:val="0"/>
          <w:sz w:val="44"/>
          <w:szCs w:val="44"/>
        </w:rPr>
      </w:pPr>
      <w:r w:rsidRPr="00727CEA">
        <w:rPr>
          <w:rFonts w:asciiTheme="majorEastAsia" w:eastAsiaTheme="majorEastAsia" w:hAnsiTheme="majorEastAsia" w:cs="宋体" w:hint="eastAsia"/>
          <w:b/>
          <w:bCs/>
          <w:color w:val="000000"/>
          <w:kern w:val="0"/>
          <w:sz w:val="44"/>
          <w:szCs w:val="44"/>
        </w:rPr>
        <w:t>四川省农业机械购置补贴产品</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Theme="majorEastAsia" w:eastAsiaTheme="majorEastAsia" w:hAnsiTheme="majorEastAsia" w:cs="宋体"/>
          <w:color w:val="292929"/>
          <w:kern w:val="0"/>
          <w:sz w:val="44"/>
          <w:szCs w:val="44"/>
        </w:rPr>
      </w:pPr>
      <w:r w:rsidRPr="00727CEA">
        <w:rPr>
          <w:rFonts w:asciiTheme="majorEastAsia" w:eastAsiaTheme="majorEastAsia" w:hAnsiTheme="majorEastAsia" w:cs="宋体" w:hint="eastAsia"/>
          <w:b/>
          <w:bCs/>
          <w:color w:val="000000"/>
          <w:kern w:val="0"/>
          <w:sz w:val="44"/>
          <w:szCs w:val="44"/>
        </w:rPr>
        <w:t>违规经营行为处理办法实施细则</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宋体" w:eastAsia="宋体" w:hAnsi="宋体" w:cs="宋体"/>
          <w:color w:val="292929"/>
          <w:kern w:val="0"/>
          <w:sz w:val="24"/>
          <w:szCs w:val="24"/>
        </w:rPr>
      </w:pPr>
      <w:r w:rsidRPr="00727CEA">
        <w:rPr>
          <w:rFonts w:ascii="楷体_GB2312" w:eastAsia="楷体_GB2312" w:hAnsi="宋体" w:cs="宋体" w:hint="eastAsia"/>
          <w:color w:val="000000"/>
          <w:kern w:val="0"/>
          <w:sz w:val="32"/>
          <w:szCs w:val="32"/>
        </w:rPr>
        <w:t>（试</w:t>
      </w:r>
      <w:r>
        <w:rPr>
          <w:rFonts w:ascii="楷体_GB2312" w:eastAsia="楷体_GB2312" w:hAnsi="宋体" w:cs="宋体" w:hint="eastAsia"/>
          <w:color w:val="000000"/>
          <w:kern w:val="0"/>
          <w:sz w:val="32"/>
          <w:szCs w:val="32"/>
        </w:rPr>
        <w:t xml:space="preserve">  </w:t>
      </w:r>
      <w:r w:rsidRPr="00727CEA">
        <w:rPr>
          <w:rFonts w:ascii="楷体_GB2312" w:eastAsia="楷体_GB2312" w:hAnsi="宋体" w:cs="宋体" w:hint="eastAsia"/>
          <w:color w:val="000000"/>
          <w:kern w:val="0"/>
          <w:sz w:val="32"/>
          <w:szCs w:val="32"/>
        </w:rPr>
        <w:t>行）</w:t>
      </w: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宋体" w:eastAsia="宋体" w:hAnsi="宋体" w:cs="宋体"/>
          <w:color w:val="292929"/>
          <w:kern w:val="0"/>
          <w:sz w:val="24"/>
          <w:szCs w:val="24"/>
        </w:rPr>
      </w:pPr>
      <w:r w:rsidRPr="00727CEA">
        <w:rPr>
          <w:rFonts w:ascii="黑体" w:eastAsia="黑体" w:hAnsi="黑体" w:cs="宋体" w:hint="eastAsia"/>
          <w:color w:val="000000"/>
          <w:kern w:val="0"/>
          <w:sz w:val="32"/>
          <w:szCs w:val="32"/>
        </w:rPr>
        <w:t xml:space="preserve">第一章 总 </w:t>
      </w:r>
      <w:r w:rsidRPr="00727CEA">
        <w:rPr>
          <w:rFonts w:ascii="宋体" w:eastAsia="宋体" w:hAnsi="宋体" w:cs="宋体" w:hint="eastAsia"/>
          <w:color w:val="000000"/>
          <w:kern w:val="0"/>
          <w:sz w:val="32"/>
          <w:szCs w:val="32"/>
        </w:rPr>
        <w:t> </w:t>
      </w:r>
      <w:r w:rsidRPr="00727CEA">
        <w:rPr>
          <w:rFonts w:ascii="黑体" w:eastAsia="黑体" w:hAnsi="黑体" w:cs="宋体" w:hint="eastAsia"/>
          <w:color w:val="000000"/>
          <w:kern w:val="0"/>
          <w:sz w:val="32"/>
          <w:szCs w:val="32"/>
        </w:rPr>
        <w:t>则</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第一条 为做好农业机械购置补贴产品（以下简称“补贴产品”）违规经营行为查处工作，根据农业部办公厅、财政部办公厅《农业机械购置补贴产品违规经营行为处理办法（试行）》（农办财[2017]26号），结合我省实施情况，制定本实施细则。</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第二条 本实施细则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第三条 本实施细则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lastRenderedPageBreak/>
        <w:t>第四条 违规行为查处遵循实事求是、公开公正、权责一致、属地为主的原则。</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第五条 各级农业、财政等部门在同级人民政府领导和组织下，按职责分工开展违规行为查处工作。</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（一）遵守补贴政策相关规定，合法合规经营，对其生产、销售、售后服务等经营行为承担责任。不得有骗补、套补等违法违规行为；</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（二）正确宣传补贴政策，规范真实使用补贴产品标志标识，不误导购机者购置补贴产品，不参与购机者虚假申领补贴；</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（三）按补贴政策要求提供、保存真实完整的纸质和电子资料，对提供的资料、信息的真实性和合法性负责，供应符合规定的农机产品；</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（四）发现影响补贴政策实施的异常情况，应主动报告当地农业部门，及时采取防范补救措施，并加强整改；</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lastRenderedPageBreak/>
        <w:t>（五）对购机者符合规定的退（换）货要求，首先确认购机者尚未领取补贴或已将领取的补贴退回财政部门后，再为其办理退（换）货，并主动报告当地农业、财政部门；</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 xml:space="preserve">（六）承担违反政策规定所引起的纠纷和经济损失等后果，主动退回违规行为涉及的补贴资金，接受主管部门处理； </w:t>
      </w:r>
    </w:p>
    <w:p w:rsidR="00801521" w:rsidRPr="00727CEA" w:rsidRDefault="00801521" w:rsidP="00801521">
      <w:pPr>
        <w:widowControl/>
        <w:shd w:val="clear" w:color="auto" w:fill="FFFFFF"/>
        <w:wordWrap w:val="0"/>
        <w:spacing w:before="100" w:beforeAutospacing="1" w:after="100" w:afterAutospacing="1" w:line="580" w:lineRule="exact"/>
        <w:ind w:firstLine="646"/>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（七）其他有关责任义务。</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农机产销企业应就所承担的责任义务向农业、财政部门提供书面承诺。</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宋体" w:eastAsia="宋体" w:hAnsi="宋体" w:cs="宋体"/>
          <w:color w:val="292929"/>
          <w:kern w:val="0"/>
          <w:sz w:val="24"/>
          <w:szCs w:val="24"/>
        </w:rPr>
      </w:pPr>
      <w:r w:rsidRPr="00727CEA">
        <w:rPr>
          <w:rFonts w:ascii="黑体" w:eastAsia="黑体" w:hAnsi="黑体" w:cs="宋体" w:hint="eastAsia"/>
          <w:color w:val="000000"/>
          <w:kern w:val="0"/>
          <w:sz w:val="32"/>
          <w:szCs w:val="32"/>
        </w:rPr>
        <w:t>第二章 违规行为类型与处理</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第七条 违规行为分轻微、较重和严重三类。</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（一）轻微违规行为。主要指无主观故意，在补贴产品投档、信息上传、公示宣传、资料归集等方面履行承诺事项不到位，对补贴政策实施带来较轻影响的行为，且积极配合调查和整改。</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二）较重违规行为。主要指涉嫌主观故意，违背承诺，对补贴政策实施带来较大影响的行为，包括使用伪造、变造的补贴产品铭牌、合格证、鉴定证书，误导购机者购置补贴产品，销售的补贴产品配置与检验报告主参数配置不符，未</w:t>
      </w:r>
      <w:r w:rsidRPr="00727CEA">
        <w:rPr>
          <w:rFonts w:ascii="仿宋" w:eastAsia="仿宋" w:hAnsi="仿宋" w:cs="宋体" w:hint="eastAsia"/>
          <w:color w:val="000000"/>
          <w:kern w:val="0"/>
          <w:sz w:val="32"/>
          <w:szCs w:val="32"/>
        </w:rPr>
        <w:lastRenderedPageBreak/>
        <w:t>主动报告所发现的影响补贴政策实施的异常情况并采取防范补救措施，未按规定程序办理补贴产品退（换）或未及时报告相关情况等。</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（三）严重违规行为。主要指存在明显主观故意，采用未购报补、一机多补、重复报补等非法手段骗套补贴资金而对补贴政策实施带来严重影响的行为，以及有组织煽动购机者闹事、制造群体性事件等。</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第八条 农业、财政部门应针对不同性质的违规行为，对违规农机产销企业和购机者采取相应的处理措施，不同措施可独立或合并实施。</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（一）对轻微违规行为的处理。县级以上农业部门可视情况对违规农机产销企业，采取警告、通报、暂停相关或全部产品补贴资格、暂停相关或全部补贴产品经销资格等措施,并限期整改。</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二）对较重违规行为的处理。县级以上农业部门可视情况对违规农机产销企业，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lastRenderedPageBreak/>
        <w:t>（三）对严重违规行为的处理。省级以上农业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上述行为涉嫌犯罪的，依法移送司法机关处理。</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第九条 在处理违规行为过程中涉及资金退缴、罚款等资金处理决定，由财政部门会同农业部门作出。</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对拒不履行资金处理决定的违规农机产销企业，由财政部门会同农业部门向司法机关申请强制执行。</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第十条 采取暂停处理措施的，应设3个月以上、2年以下的暂停期；暂停期满后，经企业书面申请，可按程序研究后续处理措施；暂停期满后6个月内，未收到企业书面申请的，视为该企业自行放弃相关产品补贴资格，不再恢复。</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对补贴资格被暂停或取消前，购机者已购置并已申报录入农机购置补贴辅助管理系统的、且经核查未发现违规问题的补贴产品，按规定向购机者兑付补贴资金。补贴标准确需调整的，由省级农业部门按规定重新组织测算，并将测算结果抄送同级财政部门。</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lastRenderedPageBreak/>
        <w:t>第十一条 省内各级农业部门对违规农机产销企业，采取暂停、取消相关或全部产品补贴资格，暂停、取消补贴产品经销资格等措施，在全省范围内实施。</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第十二条 对积极配合调查、主动报告问题、有效挽回或减轻损失的可从轻或减轻处理。对拒不配合调查、拒不执行相关处理决定、多次或重复发生违规行为的，应从重或加重处理。</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宋体" w:eastAsia="宋体" w:hAnsi="宋体" w:cs="宋体"/>
          <w:color w:val="292929"/>
          <w:kern w:val="0"/>
          <w:sz w:val="24"/>
          <w:szCs w:val="24"/>
        </w:rPr>
      </w:pPr>
      <w:r w:rsidRPr="00727CEA">
        <w:rPr>
          <w:rFonts w:ascii="黑体" w:eastAsia="黑体" w:hAnsi="黑体" w:cs="宋体" w:hint="eastAsia"/>
          <w:color w:val="000000"/>
          <w:kern w:val="0"/>
          <w:sz w:val="32"/>
          <w:szCs w:val="32"/>
        </w:rPr>
        <w:t>第三章 查处程序</w:t>
      </w: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第十三条 各级农业、财政部门接到群众举报投诉、上级机关转办或其他部门转交的违规行为线索后，按照以下程序启动查处工作，全程留痕。</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lastRenderedPageBreak/>
        <w:t>（三）约谈告知。作出处理决定前，应履行约谈程序，告知涉事企业及购机者其违规情节和拟采取的处理措施等，听取意见。涉事企业及购机者在规定时限内不接受约谈或不配合约谈的，视同无异议。</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（四）处理通报。根据调查结果和约谈情况，经集体研究作出有关处理决定并予公布。</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（五）材料留存。调查处理完结后，应对相关调查材料等留存备查。未经受理登记的相关材料亦应留存。调查材料保存期5-10年。</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第十四条 暂停期间，农机产销企业须对暂停年度内已申报录入农机购置补贴辅助管理系统的补贴产品逐台自查、整改存在的问题，并取得县级农业部门出具的整改结果意见书。</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暂停期满后6个月内，农机产销企业可向作出处理决定的县级以上农业部门提出申请恢复的书面报告。作出处理决定的县级以上农业部门根据农机产销企业整改结果、申请恢复的报告，以及违规行为涉及的其他相关县级农业部门出具的整改结果意见书等，经集体研究作出是否恢复补贴的处理决定并予公布。</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第十五条 根据农机购置补贴违规通报及黑名单数据库发布的信息，省级农业、财政部门对在其他省份发生较重或</w:t>
      </w:r>
      <w:r w:rsidRPr="00727CEA">
        <w:rPr>
          <w:rFonts w:ascii="仿宋" w:eastAsia="仿宋" w:hAnsi="仿宋" w:cs="宋体" w:hint="eastAsia"/>
          <w:color w:val="000000"/>
          <w:kern w:val="0"/>
          <w:sz w:val="32"/>
          <w:szCs w:val="32"/>
        </w:rPr>
        <w:lastRenderedPageBreak/>
        <w:t>严重违规行为而被处理的农机产销企业，可联动处理，处理措施宜与违规行为发生地的系列措施总体保持一致。</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jc w:val="center"/>
        <w:rPr>
          <w:rFonts w:ascii="宋体" w:eastAsia="宋体" w:hAnsi="宋体" w:cs="宋体"/>
          <w:color w:val="292929"/>
          <w:kern w:val="0"/>
          <w:sz w:val="24"/>
          <w:szCs w:val="24"/>
        </w:rPr>
      </w:pPr>
      <w:r w:rsidRPr="00727CEA">
        <w:rPr>
          <w:rFonts w:ascii="黑体" w:eastAsia="黑体" w:hAnsi="黑体" w:cs="宋体" w:hint="eastAsia"/>
          <w:color w:val="000000"/>
          <w:kern w:val="0"/>
          <w:sz w:val="32"/>
          <w:szCs w:val="32"/>
        </w:rPr>
        <w:t xml:space="preserve">第四章 附 </w:t>
      </w:r>
      <w:r w:rsidRPr="00727CEA">
        <w:rPr>
          <w:rFonts w:ascii="宋体" w:eastAsia="宋体" w:hAnsi="宋体" w:cs="宋体" w:hint="eastAsia"/>
          <w:color w:val="000000"/>
          <w:kern w:val="0"/>
          <w:sz w:val="32"/>
          <w:szCs w:val="32"/>
        </w:rPr>
        <w:t> </w:t>
      </w:r>
      <w:r w:rsidRPr="00727CEA">
        <w:rPr>
          <w:rFonts w:ascii="黑体" w:eastAsia="黑体" w:hAnsi="黑体" w:cs="宋体" w:hint="eastAsia"/>
          <w:color w:val="000000"/>
          <w:kern w:val="0"/>
          <w:sz w:val="32"/>
          <w:szCs w:val="32"/>
        </w:rPr>
        <w:t>则</w:t>
      </w:r>
      <w:r w:rsidRPr="00727CEA">
        <w:rPr>
          <w:rFonts w:ascii="宋体" w:eastAsia="宋体" w:hAnsi="宋体" w:cs="宋体" w:hint="eastAsia"/>
          <w:color w:val="000000"/>
          <w:kern w:val="0"/>
          <w:sz w:val="32"/>
          <w:szCs w:val="32"/>
        </w:rPr>
        <w:t> </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第十六条 农业、财政部门工作人员在补贴政策实施管理中的违纪、违法行为按相关法律法规和规定处理；涉嫌犯罪的，依法移送司法机关处理。</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第十七条 本实施细则由四川省农业厅、财政厅负责解释。</w:t>
      </w:r>
    </w:p>
    <w:p w:rsidR="00801521" w:rsidRPr="00727CEA" w:rsidRDefault="00801521" w:rsidP="00801521">
      <w:pPr>
        <w:widowControl/>
        <w:shd w:val="clear" w:color="auto" w:fill="FFFFFF"/>
        <w:wordWrap w:val="0"/>
        <w:spacing w:before="100" w:beforeAutospacing="1" w:after="100" w:afterAutospacing="1" w:line="580" w:lineRule="exact"/>
        <w:ind w:firstLine="640"/>
        <w:jc w:val="left"/>
        <w:rPr>
          <w:rFonts w:ascii="宋体" w:eastAsia="宋体" w:hAnsi="宋体" w:cs="宋体"/>
          <w:color w:val="292929"/>
          <w:kern w:val="0"/>
          <w:sz w:val="24"/>
          <w:szCs w:val="24"/>
        </w:rPr>
      </w:pPr>
      <w:r w:rsidRPr="00727CEA">
        <w:rPr>
          <w:rFonts w:ascii="仿宋" w:eastAsia="仿宋" w:hAnsi="仿宋" w:cs="宋体" w:hint="eastAsia"/>
          <w:color w:val="000000"/>
          <w:kern w:val="0"/>
          <w:sz w:val="32"/>
          <w:szCs w:val="32"/>
        </w:rPr>
        <w:t>第十八条 本实施细则自发布之日起施行。以往相关规定与本实施细则不一致的，以本实施细则为准。</w:t>
      </w:r>
    </w:p>
    <w:p w:rsidR="00801521" w:rsidRPr="00801521" w:rsidRDefault="00801521" w:rsidP="00801521">
      <w:pPr>
        <w:widowControl/>
        <w:shd w:val="clear" w:color="auto" w:fill="FFFFFF"/>
        <w:spacing w:before="100" w:beforeAutospacing="1" w:after="100" w:afterAutospacing="1" w:line="580" w:lineRule="exact"/>
        <w:jc w:val="left"/>
        <w:rPr>
          <w:rFonts w:asciiTheme="minorEastAsia" w:hAnsiTheme="minorEastAsia" w:cs="宋体"/>
          <w:color w:val="292929"/>
          <w:kern w:val="0"/>
          <w:sz w:val="32"/>
          <w:szCs w:val="32"/>
        </w:rPr>
      </w:pPr>
    </w:p>
    <w:sectPr w:rsidR="00801521" w:rsidRPr="00801521" w:rsidSect="00635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58B" w:rsidRDefault="009B458B" w:rsidP="00827DCC">
      <w:r>
        <w:separator/>
      </w:r>
    </w:p>
  </w:endnote>
  <w:endnote w:type="continuationSeparator" w:id="1">
    <w:p w:rsidR="009B458B" w:rsidRDefault="009B458B" w:rsidP="00827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58B" w:rsidRDefault="009B458B" w:rsidP="00827DCC">
      <w:r>
        <w:separator/>
      </w:r>
    </w:p>
  </w:footnote>
  <w:footnote w:type="continuationSeparator" w:id="1">
    <w:p w:rsidR="009B458B" w:rsidRDefault="009B458B" w:rsidP="00827D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6C0F"/>
    <w:rsid w:val="000629B3"/>
    <w:rsid w:val="001936B1"/>
    <w:rsid w:val="002B1F3F"/>
    <w:rsid w:val="002D765D"/>
    <w:rsid w:val="003A1F1F"/>
    <w:rsid w:val="00443C54"/>
    <w:rsid w:val="00453E59"/>
    <w:rsid w:val="004A3C89"/>
    <w:rsid w:val="005A0C3D"/>
    <w:rsid w:val="00635F9B"/>
    <w:rsid w:val="006F6C0F"/>
    <w:rsid w:val="00727CEA"/>
    <w:rsid w:val="007919D0"/>
    <w:rsid w:val="00801521"/>
    <w:rsid w:val="00827DCC"/>
    <w:rsid w:val="008C735D"/>
    <w:rsid w:val="009B458B"/>
    <w:rsid w:val="009F06A3"/>
    <w:rsid w:val="00A1156F"/>
    <w:rsid w:val="00A72116"/>
    <w:rsid w:val="00B14F50"/>
    <w:rsid w:val="00C30191"/>
    <w:rsid w:val="00C91EE3"/>
    <w:rsid w:val="00D069E2"/>
    <w:rsid w:val="00E7669B"/>
    <w:rsid w:val="00ED02F1"/>
    <w:rsid w:val="00F47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01521"/>
    <w:pPr>
      <w:ind w:leftChars="2500" w:left="100"/>
    </w:pPr>
  </w:style>
  <w:style w:type="character" w:customStyle="1" w:styleId="Char">
    <w:name w:val="日期 Char"/>
    <w:basedOn w:val="a0"/>
    <w:link w:val="a3"/>
    <w:uiPriority w:val="99"/>
    <w:semiHidden/>
    <w:rsid w:val="00801521"/>
  </w:style>
  <w:style w:type="paragraph" w:styleId="a4">
    <w:name w:val="header"/>
    <w:basedOn w:val="a"/>
    <w:link w:val="Char0"/>
    <w:uiPriority w:val="99"/>
    <w:semiHidden/>
    <w:unhideWhenUsed/>
    <w:rsid w:val="00827D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27DCC"/>
    <w:rPr>
      <w:sz w:val="18"/>
      <w:szCs w:val="18"/>
    </w:rPr>
  </w:style>
  <w:style w:type="paragraph" w:styleId="a5">
    <w:name w:val="footer"/>
    <w:basedOn w:val="a"/>
    <w:link w:val="Char1"/>
    <w:uiPriority w:val="99"/>
    <w:semiHidden/>
    <w:unhideWhenUsed/>
    <w:rsid w:val="00827DC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27DCC"/>
    <w:rPr>
      <w:sz w:val="18"/>
      <w:szCs w:val="18"/>
    </w:rPr>
  </w:style>
</w:styles>
</file>

<file path=word/webSettings.xml><?xml version="1.0" encoding="utf-8"?>
<w:webSettings xmlns:r="http://schemas.openxmlformats.org/officeDocument/2006/relationships" xmlns:w="http://schemas.openxmlformats.org/wordprocessingml/2006/main">
  <w:divs>
    <w:div w:id="5287661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131">
          <w:marLeft w:val="0"/>
          <w:marRight w:val="0"/>
          <w:marTop w:val="0"/>
          <w:marBottom w:val="0"/>
          <w:divBdr>
            <w:top w:val="none" w:sz="0" w:space="0" w:color="auto"/>
            <w:left w:val="none" w:sz="0" w:space="0" w:color="auto"/>
            <w:bottom w:val="none" w:sz="0" w:space="0" w:color="auto"/>
            <w:right w:val="none" w:sz="0" w:space="0" w:color="auto"/>
          </w:divBdr>
          <w:divsChild>
            <w:div w:id="2141995375">
              <w:marLeft w:val="0"/>
              <w:marRight w:val="0"/>
              <w:marTop w:val="0"/>
              <w:marBottom w:val="0"/>
              <w:divBdr>
                <w:top w:val="none" w:sz="0" w:space="0" w:color="auto"/>
                <w:left w:val="none" w:sz="0" w:space="0" w:color="auto"/>
                <w:bottom w:val="none" w:sz="0" w:space="0" w:color="auto"/>
                <w:right w:val="none" w:sz="0" w:space="0" w:color="auto"/>
              </w:divBdr>
              <w:divsChild>
                <w:div w:id="986860199">
                  <w:marLeft w:val="0"/>
                  <w:marRight w:val="0"/>
                  <w:marTop w:val="0"/>
                  <w:marBottom w:val="0"/>
                  <w:divBdr>
                    <w:top w:val="none" w:sz="0" w:space="0" w:color="auto"/>
                    <w:left w:val="none" w:sz="0" w:space="0" w:color="auto"/>
                    <w:bottom w:val="none" w:sz="0" w:space="0" w:color="auto"/>
                    <w:right w:val="none" w:sz="0" w:space="0" w:color="auto"/>
                  </w:divBdr>
                  <w:divsChild>
                    <w:div w:id="1650205970">
                      <w:marLeft w:val="0"/>
                      <w:marRight w:val="0"/>
                      <w:marTop w:val="0"/>
                      <w:marBottom w:val="0"/>
                      <w:divBdr>
                        <w:top w:val="none" w:sz="0" w:space="0" w:color="auto"/>
                        <w:left w:val="none" w:sz="0" w:space="0" w:color="auto"/>
                        <w:bottom w:val="none" w:sz="0" w:space="0" w:color="auto"/>
                        <w:right w:val="none" w:sz="0" w:space="0" w:color="auto"/>
                      </w:divBdr>
                      <w:divsChild>
                        <w:div w:id="1712923156">
                          <w:marLeft w:val="0"/>
                          <w:marRight w:val="0"/>
                          <w:marTop w:val="0"/>
                          <w:marBottom w:val="0"/>
                          <w:divBdr>
                            <w:top w:val="none" w:sz="0" w:space="0" w:color="auto"/>
                            <w:left w:val="none" w:sz="0" w:space="0" w:color="auto"/>
                            <w:bottom w:val="none" w:sz="0" w:space="0" w:color="auto"/>
                            <w:right w:val="none" w:sz="0" w:space="0" w:color="auto"/>
                          </w:divBdr>
                          <w:divsChild>
                            <w:div w:id="343047763">
                              <w:marLeft w:val="0"/>
                              <w:marRight w:val="0"/>
                              <w:marTop w:val="0"/>
                              <w:marBottom w:val="0"/>
                              <w:divBdr>
                                <w:top w:val="none" w:sz="0" w:space="0" w:color="auto"/>
                                <w:left w:val="none" w:sz="0" w:space="0" w:color="auto"/>
                                <w:bottom w:val="none" w:sz="0" w:space="0" w:color="auto"/>
                                <w:right w:val="none" w:sz="0" w:space="0" w:color="auto"/>
                              </w:divBdr>
                              <w:divsChild>
                                <w:div w:id="1509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479674">
      <w:bodyDiv w:val="1"/>
      <w:marLeft w:val="0"/>
      <w:marRight w:val="0"/>
      <w:marTop w:val="0"/>
      <w:marBottom w:val="0"/>
      <w:divBdr>
        <w:top w:val="none" w:sz="0" w:space="0" w:color="auto"/>
        <w:left w:val="none" w:sz="0" w:space="0" w:color="auto"/>
        <w:bottom w:val="none" w:sz="0" w:space="0" w:color="auto"/>
        <w:right w:val="none" w:sz="0" w:space="0" w:color="auto"/>
      </w:divBdr>
      <w:divsChild>
        <w:div w:id="515003636">
          <w:marLeft w:val="0"/>
          <w:marRight w:val="0"/>
          <w:marTop w:val="0"/>
          <w:marBottom w:val="0"/>
          <w:divBdr>
            <w:top w:val="none" w:sz="0" w:space="0" w:color="auto"/>
            <w:left w:val="none" w:sz="0" w:space="0" w:color="auto"/>
            <w:bottom w:val="none" w:sz="0" w:space="0" w:color="auto"/>
            <w:right w:val="none" w:sz="0" w:space="0" w:color="auto"/>
          </w:divBdr>
          <w:divsChild>
            <w:div w:id="1558007694">
              <w:marLeft w:val="0"/>
              <w:marRight w:val="0"/>
              <w:marTop w:val="0"/>
              <w:marBottom w:val="0"/>
              <w:divBdr>
                <w:top w:val="none" w:sz="0" w:space="0" w:color="auto"/>
                <w:left w:val="none" w:sz="0" w:space="0" w:color="auto"/>
                <w:bottom w:val="none" w:sz="0" w:space="0" w:color="auto"/>
                <w:right w:val="none" w:sz="0" w:space="0" w:color="auto"/>
              </w:divBdr>
              <w:divsChild>
                <w:div w:id="2044666227">
                  <w:marLeft w:val="0"/>
                  <w:marRight w:val="0"/>
                  <w:marTop w:val="0"/>
                  <w:marBottom w:val="0"/>
                  <w:divBdr>
                    <w:top w:val="none" w:sz="0" w:space="0" w:color="auto"/>
                    <w:left w:val="none" w:sz="0" w:space="0" w:color="auto"/>
                    <w:bottom w:val="none" w:sz="0" w:space="0" w:color="auto"/>
                    <w:right w:val="none" w:sz="0" w:space="0" w:color="auto"/>
                  </w:divBdr>
                  <w:divsChild>
                    <w:div w:id="537472450">
                      <w:marLeft w:val="0"/>
                      <w:marRight w:val="0"/>
                      <w:marTop w:val="0"/>
                      <w:marBottom w:val="0"/>
                      <w:divBdr>
                        <w:top w:val="none" w:sz="0" w:space="0" w:color="auto"/>
                        <w:left w:val="none" w:sz="0" w:space="0" w:color="auto"/>
                        <w:bottom w:val="none" w:sz="0" w:space="0" w:color="auto"/>
                        <w:right w:val="none" w:sz="0" w:space="0" w:color="auto"/>
                      </w:divBdr>
                      <w:divsChild>
                        <w:div w:id="1143348980">
                          <w:marLeft w:val="0"/>
                          <w:marRight w:val="0"/>
                          <w:marTop w:val="0"/>
                          <w:marBottom w:val="0"/>
                          <w:divBdr>
                            <w:top w:val="dashed" w:sz="6" w:space="0" w:color="E1E1E1"/>
                            <w:left w:val="dashed" w:sz="6" w:space="0" w:color="E1E1E1"/>
                            <w:bottom w:val="dashed" w:sz="6" w:space="0" w:color="E1E1E1"/>
                            <w:right w:val="dashed" w:sz="6" w:space="0" w:color="E1E1E1"/>
                          </w:divBdr>
                        </w:div>
                        <w:div w:id="1932817223">
                          <w:marLeft w:val="0"/>
                          <w:marRight w:val="0"/>
                          <w:marTop w:val="0"/>
                          <w:marBottom w:val="0"/>
                          <w:divBdr>
                            <w:top w:val="none" w:sz="0" w:space="0" w:color="auto"/>
                            <w:left w:val="none" w:sz="0" w:space="0" w:color="auto"/>
                            <w:bottom w:val="none" w:sz="0" w:space="0" w:color="auto"/>
                            <w:right w:val="none" w:sz="0" w:space="0" w:color="auto"/>
                          </w:divBdr>
                          <w:divsChild>
                            <w:div w:id="221867993">
                              <w:marLeft w:val="0"/>
                              <w:marRight w:val="0"/>
                              <w:marTop w:val="0"/>
                              <w:marBottom w:val="0"/>
                              <w:divBdr>
                                <w:top w:val="none" w:sz="0" w:space="0" w:color="auto"/>
                                <w:left w:val="none" w:sz="0" w:space="0" w:color="auto"/>
                                <w:bottom w:val="none" w:sz="0" w:space="0" w:color="auto"/>
                                <w:right w:val="none" w:sz="0" w:space="0" w:color="auto"/>
                              </w:divBdr>
                              <w:divsChild>
                                <w:div w:id="2094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10581">
      <w:bodyDiv w:val="1"/>
      <w:marLeft w:val="0"/>
      <w:marRight w:val="0"/>
      <w:marTop w:val="0"/>
      <w:marBottom w:val="0"/>
      <w:divBdr>
        <w:top w:val="none" w:sz="0" w:space="0" w:color="auto"/>
        <w:left w:val="none" w:sz="0" w:space="0" w:color="auto"/>
        <w:bottom w:val="none" w:sz="0" w:space="0" w:color="auto"/>
        <w:right w:val="none" w:sz="0" w:space="0" w:color="auto"/>
      </w:divBdr>
      <w:divsChild>
        <w:div w:id="1520776901">
          <w:marLeft w:val="0"/>
          <w:marRight w:val="0"/>
          <w:marTop w:val="0"/>
          <w:marBottom w:val="0"/>
          <w:divBdr>
            <w:top w:val="none" w:sz="0" w:space="0" w:color="auto"/>
            <w:left w:val="none" w:sz="0" w:space="0" w:color="auto"/>
            <w:bottom w:val="none" w:sz="0" w:space="0" w:color="auto"/>
            <w:right w:val="none" w:sz="0" w:space="0" w:color="auto"/>
          </w:divBdr>
          <w:divsChild>
            <w:div w:id="2004044137">
              <w:marLeft w:val="0"/>
              <w:marRight w:val="0"/>
              <w:marTop w:val="0"/>
              <w:marBottom w:val="0"/>
              <w:divBdr>
                <w:top w:val="none" w:sz="0" w:space="0" w:color="auto"/>
                <w:left w:val="none" w:sz="0" w:space="0" w:color="auto"/>
                <w:bottom w:val="none" w:sz="0" w:space="0" w:color="auto"/>
                <w:right w:val="none" w:sz="0" w:space="0" w:color="auto"/>
              </w:divBdr>
              <w:divsChild>
                <w:div w:id="2055304350">
                  <w:marLeft w:val="0"/>
                  <w:marRight w:val="0"/>
                  <w:marTop w:val="0"/>
                  <w:marBottom w:val="0"/>
                  <w:divBdr>
                    <w:top w:val="none" w:sz="0" w:space="0" w:color="auto"/>
                    <w:left w:val="none" w:sz="0" w:space="0" w:color="auto"/>
                    <w:bottom w:val="none" w:sz="0" w:space="0" w:color="auto"/>
                    <w:right w:val="none" w:sz="0" w:space="0" w:color="auto"/>
                  </w:divBdr>
                  <w:divsChild>
                    <w:div w:id="892084456">
                      <w:marLeft w:val="0"/>
                      <w:marRight w:val="0"/>
                      <w:marTop w:val="0"/>
                      <w:marBottom w:val="0"/>
                      <w:divBdr>
                        <w:top w:val="none" w:sz="0" w:space="0" w:color="auto"/>
                        <w:left w:val="none" w:sz="0" w:space="0" w:color="auto"/>
                        <w:bottom w:val="none" w:sz="0" w:space="0" w:color="auto"/>
                        <w:right w:val="none" w:sz="0" w:space="0" w:color="auto"/>
                      </w:divBdr>
                      <w:divsChild>
                        <w:div w:id="2015719910">
                          <w:marLeft w:val="0"/>
                          <w:marRight w:val="0"/>
                          <w:marTop w:val="0"/>
                          <w:marBottom w:val="0"/>
                          <w:divBdr>
                            <w:top w:val="none" w:sz="0" w:space="0" w:color="auto"/>
                            <w:left w:val="none" w:sz="0" w:space="0" w:color="auto"/>
                            <w:bottom w:val="none" w:sz="0" w:space="0" w:color="auto"/>
                            <w:right w:val="none" w:sz="0" w:space="0" w:color="auto"/>
                          </w:divBdr>
                          <w:divsChild>
                            <w:div w:id="2049452828">
                              <w:marLeft w:val="0"/>
                              <w:marRight w:val="0"/>
                              <w:marTop w:val="0"/>
                              <w:marBottom w:val="0"/>
                              <w:divBdr>
                                <w:top w:val="none" w:sz="0" w:space="0" w:color="auto"/>
                                <w:left w:val="none" w:sz="0" w:space="0" w:color="auto"/>
                                <w:bottom w:val="none" w:sz="0" w:space="0" w:color="auto"/>
                                <w:right w:val="none" w:sz="0" w:space="0" w:color="auto"/>
                              </w:divBdr>
                              <w:divsChild>
                                <w:div w:id="19344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68340">
      <w:bodyDiv w:val="1"/>
      <w:marLeft w:val="0"/>
      <w:marRight w:val="0"/>
      <w:marTop w:val="0"/>
      <w:marBottom w:val="0"/>
      <w:divBdr>
        <w:top w:val="none" w:sz="0" w:space="0" w:color="auto"/>
        <w:left w:val="none" w:sz="0" w:space="0" w:color="auto"/>
        <w:bottom w:val="none" w:sz="0" w:space="0" w:color="auto"/>
        <w:right w:val="none" w:sz="0" w:space="0" w:color="auto"/>
      </w:divBdr>
      <w:divsChild>
        <w:div w:id="1478764856">
          <w:marLeft w:val="0"/>
          <w:marRight w:val="0"/>
          <w:marTop w:val="0"/>
          <w:marBottom w:val="0"/>
          <w:divBdr>
            <w:top w:val="none" w:sz="0" w:space="0" w:color="auto"/>
            <w:left w:val="none" w:sz="0" w:space="0" w:color="auto"/>
            <w:bottom w:val="none" w:sz="0" w:space="0" w:color="auto"/>
            <w:right w:val="none" w:sz="0" w:space="0" w:color="auto"/>
          </w:divBdr>
          <w:divsChild>
            <w:div w:id="1171724929">
              <w:marLeft w:val="0"/>
              <w:marRight w:val="0"/>
              <w:marTop w:val="0"/>
              <w:marBottom w:val="0"/>
              <w:divBdr>
                <w:top w:val="none" w:sz="0" w:space="0" w:color="auto"/>
                <w:left w:val="none" w:sz="0" w:space="0" w:color="auto"/>
                <w:bottom w:val="none" w:sz="0" w:space="0" w:color="auto"/>
                <w:right w:val="none" w:sz="0" w:space="0" w:color="auto"/>
              </w:divBdr>
              <w:divsChild>
                <w:div w:id="1557863001">
                  <w:marLeft w:val="0"/>
                  <w:marRight w:val="0"/>
                  <w:marTop w:val="0"/>
                  <w:marBottom w:val="0"/>
                  <w:divBdr>
                    <w:top w:val="none" w:sz="0" w:space="0" w:color="auto"/>
                    <w:left w:val="none" w:sz="0" w:space="0" w:color="auto"/>
                    <w:bottom w:val="none" w:sz="0" w:space="0" w:color="auto"/>
                    <w:right w:val="none" w:sz="0" w:space="0" w:color="auto"/>
                  </w:divBdr>
                  <w:divsChild>
                    <w:div w:id="1447698246">
                      <w:marLeft w:val="0"/>
                      <w:marRight w:val="0"/>
                      <w:marTop w:val="0"/>
                      <w:marBottom w:val="0"/>
                      <w:divBdr>
                        <w:top w:val="none" w:sz="0" w:space="0" w:color="auto"/>
                        <w:left w:val="none" w:sz="0" w:space="0" w:color="auto"/>
                        <w:bottom w:val="none" w:sz="0" w:space="0" w:color="auto"/>
                        <w:right w:val="none" w:sz="0" w:space="0" w:color="auto"/>
                      </w:divBdr>
                      <w:divsChild>
                        <w:div w:id="1475179130">
                          <w:marLeft w:val="0"/>
                          <w:marRight w:val="0"/>
                          <w:marTop w:val="0"/>
                          <w:marBottom w:val="0"/>
                          <w:divBdr>
                            <w:top w:val="none" w:sz="0" w:space="0" w:color="auto"/>
                            <w:left w:val="none" w:sz="0" w:space="0" w:color="auto"/>
                            <w:bottom w:val="none" w:sz="0" w:space="0" w:color="auto"/>
                            <w:right w:val="none" w:sz="0" w:space="0" w:color="auto"/>
                          </w:divBdr>
                          <w:divsChild>
                            <w:div w:id="1681003684">
                              <w:marLeft w:val="0"/>
                              <w:marRight w:val="0"/>
                              <w:marTop w:val="0"/>
                              <w:marBottom w:val="0"/>
                              <w:divBdr>
                                <w:top w:val="none" w:sz="0" w:space="0" w:color="auto"/>
                                <w:left w:val="none" w:sz="0" w:space="0" w:color="auto"/>
                                <w:bottom w:val="none" w:sz="0" w:space="0" w:color="auto"/>
                                <w:right w:val="none" w:sz="0" w:space="0" w:color="auto"/>
                              </w:divBdr>
                              <w:divsChild>
                                <w:div w:id="17958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522</Words>
  <Characters>2982</Characters>
  <Application>Microsoft Office Word</Application>
  <DocSecurity>0</DocSecurity>
  <Lines>24</Lines>
  <Paragraphs>6</Paragraphs>
  <ScaleCrop>false</ScaleCrop>
  <Company>CHINA</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微软用户</cp:lastModifiedBy>
  <cp:revision>2</cp:revision>
  <cp:lastPrinted>2018-05-10T02:39:00Z</cp:lastPrinted>
  <dcterms:created xsi:type="dcterms:W3CDTF">2018-05-21T01:57:00Z</dcterms:created>
  <dcterms:modified xsi:type="dcterms:W3CDTF">2018-05-21T01:57:00Z</dcterms:modified>
</cp:coreProperties>
</file>