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2018年广元市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农机购置补贴操作程序</w:t>
      </w:r>
    </w:p>
    <w:p>
      <w:pPr>
        <w:snapToGrid w:val="0"/>
        <w:spacing w:line="620" w:lineRule="exact"/>
        <w:ind w:firstLine="640" w:firstLineChars="200"/>
        <w:contextualSpacing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操作流程</w:t>
      </w:r>
    </w:p>
    <w:p>
      <w:pPr>
        <w:snapToGrid w:val="0"/>
        <w:spacing w:line="620" w:lineRule="exact"/>
        <w:ind w:firstLine="640" w:firstLineChars="200"/>
        <w:contextualSpacing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农机购置补贴政策实施实行自主购机、定额补贴、先购后补、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区级结算、直补到卡（户）。</w:t>
      </w:r>
    </w:p>
    <w:p>
      <w:pPr>
        <w:snapToGrid w:val="0"/>
        <w:spacing w:line="620" w:lineRule="exact"/>
        <w:ind w:firstLine="640" w:firstLineChars="200"/>
        <w:contextualSpacing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（一）发布实施规定。</w:t>
      </w:r>
      <w:r>
        <w:rPr>
          <w:rFonts w:hint="eastAsia" w:ascii="仿宋_GB2312" w:hAnsi="仿宋" w:eastAsia="仿宋_GB2312"/>
          <w:b w:val="0"/>
          <w:bCs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区政府发布农机购置补贴实施方案，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区农业部门、财政部门按有关规定发布补贴额一览表等信息。</w:t>
      </w:r>
    </w:p>
    <w:p>
      <w:pPr>
        <w:snapToGrid w:val="0"/>
        <w:spacing w:line="620" w:lineRule="exact"/>
        <w:ind w:firstLine="640" w:firstLineChars="200"/>
        <w:contextualSpacing/>
        <w:rPr>
          <w:rFonts w:hint="eastAsia" w:ascii="仿宋_GB2312" w:hAnsi="仿宋" w:eastAsia="仿宋_GB2312"/>
          <w:color w:val="000000"/>
          <w:spacing w:val="4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（二）自</w:t>
      </w:r>
      <w:r>
        <w:rPr>
          <w:rFonts w:hint="eastAsia" w:ascii="仿宋_GB2312" w:hAnsi="仿宋" w:eastAsia="仿宋_GB2312"/>
          <w:b/>
          <w:color w:val="000000"/>
          <w:spacing w:val="4"/>
          <w:kern w:val="0"/>
          <w:sz w:val="32"/>
          <w:szCs w:val="32"/>
        </w:rPr>
        <w:t>主选机购机。</w:t>
      </w:r>
      <w:r>
        <w:rPr>
          <w:rFonts w:hint="eastAsia" w:ascii="仿宋_GB2312" w:hAnsi="仿宋" w:eastAsia="仿宋_GB2312"/>
          <w:color w:val="000000"/>
          <w:spacing w:val="4"/>
          <w:kern w:val="0"/>
          <w:sz w:val="32"/>
          <w:szCs w:val="32"/>
        </w:rPr>
        <w:t>购机者自主选机购机，并对购机行为和购买机具的真实性负责，承担相应责任义务。鼓励非现金方式支付购机款，便于购置行为及资金往来全程留痕。购机者对其购置的补贴机具拥有所有权，可自主使用、依法依规处置。</w:t>
      </w:r>
    </w:p>
    <w:p>
      <w:pPr>
        <w:snapToGrid w:val="0"/>
        <w:spacing w:line="620" w:lineRule="exact"/>
        <w:ind w:firstLine="640" w:firstLineChars="200"/>
        <w:contextualSpacing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（三）补贴资金申请。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购机者自主向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区农业部门提出补贴资金申领事项，按规定提交购机审核表、身份证明（农业生产经营组织提交营业执照副本和法人身份证明）、购机发票、一卡通（企业账号、开户行、银行卡）等申请资料，其真实性、完整性和有效性由购机者和补贴机具产销企业负责，并承担相关法律责任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外地人员在我市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因承包土地需购机的购机者，在申请补贴资金时，除了要提供上述资料外，还需提供土地承包协议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  <w:t>，可在所在县区直接申请农机购补资金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。</w:t>
      </w:r>
    </w:p>
    <w:p>
      <w:pPr>
        <w:snapToGrid w:val="0"/>
        <w:spacing w:line="620" w:lineRule="exact"/>
        <w:ind w:firstLine="640" w:firstLineChars="200"/>
        <w:contextualSpacing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实行牌证管理的机具，要先行办理牌证照。</w:t>
      </w:r>
    </w:p>
    <w:p>
      <w:pPr>
        <w:snapToGrid w:val="0"/>
        <w:spacing w:line="620" w:lineRule="exact"/>
        <w:ind w:firstLine="640" w:firstLineChars="200"/>
        <w:contextualSpacing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简易保鲜储藏设备等补贴额与建设规模相关项目，采取申请、建设、验收、补贴的程序。</w:t>
      </w:r>
    </w:p>
    <w:p>
      <w:pPr>
        <w:snapToGrid w:val="0"/>
        <w:spacing w:line="620" w:lineRule="exact"/>
        <w:contextualSpacing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（四）补贴机具核查及公示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。各乡镇（街道）对农机购置补贴机具要全面进行核查，农业主管部门对重点补贴机具进行抽查核实，建立核查台账，并将购机信息进行公示。</w:t>
      </w:r>
    </w:p>
    <w:p>
      <w:pPr>
        <w:snapToGrid w:val="0"/>
        <w:spacing w:line="620" w:lineRule="exact"/>
        <w:ind w:firstLine="640" w:firstLineChars="200"/>
        <w:contextualSpacing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（五）补贴资金兑付。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购机者购机后，持补贴相关申请资料向农业部门提出补贴申请，农业部门对购机补贴申请资料进行合规性审查，并对重点机具进行核验，在审查和核验无误后，由农业部门将购机信息录入四川省农机购置补贴辅助管理系统。待完成结算资料后，向财政部门提出资金结算，由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财政部门及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时向符合要求的购机户发放补贴资金。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广元市农业局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552F"/>
    <w:rsid w:val="015763CA"/>
    <w:rsid w:val="2711552F"/>
    <w:rsid w:val="281A2CBF"/>
    <w:rsid w:val="30F26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2018-06-26T02:44:00Z</dcterms:created>
  <dc:creator>Administrator</dc:creator>
  <cp:lastModifiedBy>Administrator</cp:lastModifiedBy>
  <dcterms:modified xsi:type="dcterms:W3CDTF">2018-06-26T02:52:09Z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