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color w:val="auto"/>
          <w:sz w:val="40"/>
          <w:szCs w:val="40"/>
        </w:rPr>
      </w:pPr>
      <w:bookmarkStart w:id="0" w:name="_GoBack"/>
      <w:bookmarkEnd w:id="0"/>
      <w:r>
        <w:rPr>
          <w:rFonts w:hint="eastAsia" w:ascii="方正小标宋简体" w:eastAsia="方正小标宋简体"/>
          <w:b/>
          <w:color w:val="auto"/>
          <w:sz w:val="40"/>
          <w:szCs w:val="40"/>
        </w:rPr>
        <w:t>自贡市大安区农牧林业局</w:t>
      </w:r>
    </w:p>
    <w:p>
      <w:pPr>
        <w:jc w:val="center"/>
        <w:rPr>
          <w:rFonts w:hint="eastAsia" w:ascii="方正小标宋简体" w:eastAsia="方正小标宋简体"/>
          <w:b/>
          <w:color w:val="auto"/>
          <w:sz w:val="40"/>
          <w:szCs w:val="40"/>
        </w:rPr>
      </w:pPr>
      <w:r>
        <w:rPr>
          <w:rFonts w:hint="eastAsia" w:ascii="方正小标宋简体" w:eastAsia="方正小标宋简体"/>
          <w:b/>
          <w:color w:val="auto"/>
          <w:sz w:val="40"/>
          <w:szCs w:val="40"/>
          <w:lang w:eastAsia="zh-CN"/>
        </w:rPr>
        <w:t>自贡市大安区财政局</w:t>
      </w:r>
    </w:p>
    <w:p>
      <w:pPr>
        <w:jc w:val="center"/>
        <w:rPr>
          <w:rFonts w:hint="eastAsia" w:ascii="方正小标宋简体" w:eastAsia="方正小标宋简体"/>
          <w:b/>
          <w:color w:val="auto"/>
          <w:sz w:val="40"/>
          <w:szCs w:val="40"/>
          <w:lang w:val="en-US" w:eastAsia="zh-CN"/>
        </w:rPr>
      </w:pPr>
      <w:r>
        <w:rPr>
          <w:rFonts w:hint="eastAsia" w:ascii="方正小标宋简体" w:eastAsia="方正小标宋简体"/>
          <w:b/>
          <w:color w:val="auto"/>
          <w:sz w:val="40"/>
          <w:szCs w:val="40"/>
          <w:lang w:eastAsia="zh-CN"/>
        </w:rPr>
        <w:t>关于印发《大安区</w:t>
      </w:r>
      <w:r>
        <w:rPr>
          <w:rFonts w:hint="eastAsia" w:ascii="方正小标宋简体" w:eastAsia="方正小标宋简体"/>
          <w:b/>
          <w:color w:val="auto"/>
          <w:sz w:val="40"/>
          <w:szCs w:val="40"/>
          <w:lang w:val="en-US" w:eastAsia="zh-CN"/>
        </w:rPr>
        <w:t>2018-2020年农机购置补贴</w:t>
      </w:r>
    </w:p>
    <w:p>
      <w:pPr>
        <w:jc w:val="center"/>
        <w:rPr>
          <w:rFonts w:hint="eastAsia" w:ascii="方正小标宋简体" w:eastAsia="方正小标宋简体"/>
          <w:b/>
          <w:color w:val="auto"/>
          <w:sz w:val="40"/>
          <w:szCs w:val="40"/>
          <w:lang w:eastAsia="zh-CN"/>
        </w:rPr>
      </w:pPr>
      <w:r>
        <w:rPr>
          <w:rFonts w:hint="eastAsia" w:ascii="方正小标宋简体" w:eastAsia="方正小标宋简体"/>
          <w:b/>
          <w:color w:val="auto"/>
          <w:sz w:val="40"/>
          <w:szCs w:val="40"/>
          <w:lang w:val="en-US" w:eastAsia="zh-CN"/>
        </w:rPr>
        <w:t>实施指导意见</w:t>
      </w:r>
      <w:r>
        <w:rPr>
          <w:rFonts w:hint="eastAsia" w:ascii="方正小标宋简体" w:eastAsia="方正小标宋简体"/>
          <w:b/>
          <w:color w:val="auto"/>
          <w:sz w:val="40"/>
          <w:szCs w:val="40"/>
          <w:lang w:eastAsia="zh-CN"/>
        </w:rPr>
        <w:t>》的通知</w:t>
      </w:r>
    </w:p>
    <w:p>
      <w:pPr>
        <w:jc w:val="left"/>
        <w:rPr>
          <w:rFonts w:hint="eastAsia" w:ascii="仿宋_GB2312" w:hAnsi="仿宋_GB2312" w:eastAsia="仿宋_GB2312" w:cs="仿宋_GB2312"/>
          <w:b w:val="0"/>
          <w:bCs/>
          <w:color w:val="auto"/>
          <w:sz w:val="32"/>
          <w:szCs w:val="32"/>
          <w:lang w:eastAsia="zh-CN"/>
        </w:rPr>
      </w:pPr>
    </w:p>
    <w:p>
      <w:pPr>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各乡镇人民政府：</w:t>
      </w:r>
    </w:p>
    <w:p>
      <w:pPr>
        <w:spacing w:line="590" w:lineRule="exact"/>
        <w:ind w:firstLine="640" w:firstLineChars="200"/>
        <w:rPr>
          <w:rFonts w:hint="eastAsia" w:ascii="仿宋_GB2312" w:eastAsia="仿宋_GB2312"/>
          <w:color w:val="auto"/>
          <w:sz w:val="32"/>
          <w:szCs w:val="32"/>
        </w:rPr>
      </w:pPr>
      <w:r>
        <w:rPr>
          <w:rFonts w:eastAsia="仿宋_GB2312"/>
          <w:color w:val="auto"/>
          <w:sz w:val="32"/>
          <w:szCs w:val="32"/>
        </w:rPr>
        <w:t>为切实做好2018-2020年农机购置补贴工作，</w:t>
      </w:r>
      <w:r>
        <w:rPr>
          <w:rFonts w:eastAsia="仿宋_GB2312"/>
          <w:color w:val="auto"/>
          <w:kern w:val="0"/>
          <w:sz w:val="32"/>
          <w:szCs w:val="32"/>
        </w:rPr>
        <w:t>充分发挥农机购置补贴政策效应，</w:t>
      </w:r>
      <w:r>
        <w:rPr>
          <w:rFonts w:eastAsia="仿宋_GB2312"/>
          <w:color w:val="auto"/>
          <w:sz w:val="32"/>
          <w:szCs w:val="32"/>
        </w:rPr>
        <w:t>支持引导农业机械化全程全面高质高效发展，促进农业供给侧结构性改革，助力乡村振兴战略实施。</w:t>
      </w:r>
      <w:r>
        <w:rPr>
          <w:rFonts w:hint="eastAsia" w:ascii="仿宋_GB2312" w:hAnsi="仿宋_GB2312" w:eastAsia="仿宋_GB2312" w:cs="仿宋_GB2312"/>
          <w:b w:val="0"/>
          <w:bCs/>
          <w:color w:val="auto"/>
          <w:sz w:val="32"/>
          <w:szCs w:val="32"/>
          <w:lang w:val="en-US" w:eastAsia="zh-CN"/>
        </w:rPr>
        <w:t>根据省农业厅、财政厅《四川省2018-2020年农机购置补贴实施指导意见》（川农业〔2018〕35号）和市农牧业局、市财政局《自贡市2018-2020年购机购置补贴实施指导意见》（自农牧〔2018〕82号）的规定和相关要求，</w:t>
      </w:r>
      <w:r>
        <w:rPr>
          <w:rFonts w:hint="eastAsia" w:ascii="仿宋_GB2312" w:eastAsia="仿宋_GB2312"/>
          <w:color w:val="auto"/>
          <w:sz w:val="32"/>
          <w:szCs w:val="32"/>
        </w:rPr>
        <w:t>大安区农牧林业局、大安区财政局结合我区工作实际，对大安区201</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年农机购置补贴政策进行了调整完善，编制了《大安区201</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年农业机械购置补贴实施方案》，现印发给你们，</w:t>
      </w:r>
      <w:r>
        <w:rPr>
          <w:rFonts w:eastAsia="仿宋_GB2312"/>
          <w:color w:val="auto"/>
          <w:sz w:val="32"/>
          <w:szCs w:val="32"/>
        </w:rPr>
        <w:t>请遵照执行。</w:t>
      </w:r>
    </w:p>
    <w:p>
      <w:pPr>
        <w:ind w:firstLine="640"/>
        <w:jc w:val="left"/>
        <w:rPr>
          <w:rFonts w:hint="eastAsia" w:ascii="仿宋_GB2312" w:hAnsi="仿宋_GB2312" w:eastAsia="仿宋_GB2312" w:cs="仿宋_GB2312"/>
          <w:b w:val="0"/>
          <w:bCs/>
          <w:color w:val="auto"/>
          <w:sz w:val="32"/>
          <w:szCs w:val="32"/>
          <w:lang w:val="en-US" w:eastAsia="zh-CN"/>
        </w:rPr>
      </w:pPr>
    </w:p>
    <w:p>
      <w:pPr>
        <w:ind w:firstLine="64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附：大安区2018-2020年农机购置补贴实施指导意见</w:t>
      </w:r>
    </w:p>
    <w:p>
      <w:pPr>
        <w:ind w:firstLine="640"/>
        <w:jc w:val="left"/>
        <w:rPr>
          <w:rFonts w:hint="eastAsia" w:ascii="仿宋_GB2312" w:hAnsi="仿宋_GB2312" w:eastAsia="仿宋_GB2312" w:cs="仿宋_GB2312"/>
          <w:b w:val="0"/>
          <w:bCs/>
          <w:color w:val="auto"/>
          <w:sz w:val="32"/>
          <w:szCs w:val="32"/>
          <w:lang w:val="en-US" w:eastAsia="zh-CN"/>
        </w:rPr>
      </w:pPr>
    </w:p>
    <w:p>
      <w:pPr>
        <w:ind w:firstLine="64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大安区农牧林业局             大安区财政局</w:t>
      </w:r>
    </w:p>
    <w:p>
      <w:pPr>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2018年5月24日</w:t>
      </w:r>
    </w:p>
    <w:p>
      <w:pPr>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附</w:t>
      </w:r>
    </w:p>
    <w:p>
      <w:pPr>
        <w:jc w:val="left"/>
        <w:rPr>
          <w:rFonts w:hint="eastAsia" w:ascii="仿宋_GB2312" w:hAnsi="仿宋_GB2312" w:eastAsia="仿宋_GB2312" w:cs="仿宋_GB2312"/>
          <w:b w:val="0"/>
          <w:bCs/>
          <w:color w:val="auto"/>
          <w:sz w:val="32"/>
          <w:szCs w:val="32"/>
          <w:lang w:val="en-US" w:eastAsia="zh-CN"/>
        </w:rPr>
      </w:pPr>
    </w:p>
    <w:p>
      <w:pPr>
        <w:jc w:val="center"/>
        <w:rPr>
          <w:rFonts w:hint="eastAsia" w:ascii="方正小标宋简体" w:eastAsia="方正小标宋简体"/>
          <w:b/>
          <w:color w:val="auto"/>
          <w:sz w:val="44"/>
          <w:szCs w:val="44"/>
          <w:lang w:val="en-US" w:eastAsia="zh-CN"/>
        </w:rPr>
      </w:pPr>
      <w:r>
        <w:rPr>
          <w:rFonts w:hint="eastAsia" w:ascii="方正小标宋简体" w:eastAsia="方正小标宋简体"/>
          <w:b/>
          <w:color w:val="auto"/>
          <w:sz w:val="44"/>
          <w:szCs w:val="44"/>
          <w:lang w:val="en-US" w:eastAsia="zh-CN"/>
        </w:rPr>
        <w:t>大安区2018-2020年农机购置补贴实施</w:t>
      </w:r>
    </w:p>
    <w:p>
      <w:pPr>
        <w:jc w:val="center"/>
        <w:rPr>
          <w:rFonts w:hint="eastAsia" w:ascii="方正小标宋简体" w:eastAsia="方正小标宋简体"/>
          <w:b/>
          <w:color w:val="auto"/>
          <w:sz w:val="44"/>
          <w:szCs w:val="44"/>
          <w:lang w:val="en-US" w:eastAsia="zh-CN"/>
        </w:rPr>
      </w:pPr>
      <w:r>
        <w:rPr>
          <w:rFonts w:hint="eastAsia" w:ascii="方正小标宋简体" w:eastAsia="方正小标宋简体"/>
          <w:b/>
          <w:color w:val="auto"/>
          <w:sz w:val="44"/>
          <w:szCs w:val="44"/>
          <w:lang w:val="en-US" w:eastAsia="zh-CN"/>
        </w:rPr>
        <w:t>指导意见</w:t>
      </w:r>
    </w:p>
    <w:p>
      <w:pPr>
        <w:jc w:val="left"/>
        <w:rPr>
          <w:rFonts w:hint="eastAsia" w:ascii="仿宋_GB2312" w:hAnsi="仿宋_GB2312" w:eastAsia="仿宋_GB2312" w:cs="仿宋_GB2312"/>
          <w:b/>
          <w:bCs w:val="0"/>
          <w:color w:val="auto"/>
          <w:sz w:val="32"/>
          <w:szCs w:val="32"/>
          <w:lang w:val="en-US" w:eastAsia="zh-CN"/>
        </w:rPr>
      </w:pPr>
    </w:p>
    <w:p>
      <w:pPr>
        <w:numPr>
          <w:ilvl w:val="0"/>
          <w:numId w:val="1"/>
        </w:numPr>
        <w:ind w:firstLine="643" w:firstLineChars="200"/>
        <w:jc w:val="left"/>
        <w:rPr>
          <w:rFonts w:hint="eastAsia" w:ascii="黑体" w:hAnsi="黑体" w:eastAsia="黑体" w:cs="黑体"/>
          <w:b w:val="0"/>
          <w:bCs/>
          <w:color w:val="auto"/>
          <w:sz w:val="32"/>
          <w:szCs w:val="32"/>
          <w:lang w:val="en-US" w:eastAsia="zh-CN"/>
        </w:rPr>
      </w:pPr>
      <w:r>
        <w:rPr>
          <w:rFonts w:hint="eastAsia" w:ascii="黑体" w:hAnsi="黑体" w:eastAsia="黑体" w:cs="黑体"/>
          <w:b/>
          <w:bCs w:val="0"/>
          <w:color w:val="auto"/>
          <w:sz w:val="32"/>
          <w:szCs w:val="32"/>
          <w:lang w:val="en-US" w:eastAsia="zh-CN"/>
        </w:rPr>
        <w:t>总体要求</w:t>
      </w:r>
    </w:p>
    <w:p>
      <w:pPr>
        <w:numPr>
          <w:ilvl w:val="0"/>
          <w:numId w:val="0"/>
        </w:numPr>
        <w:ind w:firstLine="64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numPr>
          <w:ilvl w:val="0"/>
          <w:numId w:val="1"/>
        </w:numPr>
        <w:ind w:firstLine="643" w:firstLineChars="200"/>
        <w:jc w:val="left"/>
        <w:rPr>
          <w:rFonts w:hint="eastAsia" w:ascii="黑体" w:hAnsi="黑体" w:eastAsia="黑体" w:cs="黑体"/>
          <w:b/>
          <w:bCs w:val="0"/>
          <w:color w:val="auto"/>
          <w:sz w:val="32"/>
          <w:szCs w:val="32"/>
          <w:lang w:val="en-US" w:eastAsia="zh-CN"/>
        </w:rPr>
      </w:pPr>
      <w:r>
        <w:rPr>
          <w:rFonts w:hint="eastAsia" w:ascii="黑体" w:hAnsi="黑体" w:eastAsia="黑体" w:cs="黑体"/>
          <w:b/>
          <w:bCs w:val="0"/>
          <w:color w:val="auto"/>
          <w:sz w:val="32"/>
          <w:szCs w:val="32"/>
          <w:lang w:val="en-US" w:eastAsia="zh-CN"/>
        </w:rPr>
        <w:t>补贴范围和补贴机具</w:t>
      </w:r>
    </w:p>
    <w:p>
      <w:pPr>
        <w:snapToGrid w:val="0"/>
        <w:spacing w:line="560" w:lineRule="exact"/>
        <w:ind w:firstLine="643" w:firstLineChars="200"/>
        <w:contextualSpacing/>
        <w:rPr>
          <w:rFonts w:eastAsia="仿宋_GB2312"/>
          <w:color w:val="auto"/>
          <w:kern w:val="0"/>
          <w:sz w:val="32"/>
          <w:szCs w:val="32"/>
        </w:rPr>
      </w:pPr>
      <w:r>
        <w:rPr>
          <w:rFonts w:hint="eastAsia" w:ascii="楷体_GB2312" w:hAnsi="楷体_GB2312" w:eastAsia="楷体_GB2312" w:cs="楷体_GB2312"/>
          <w:b/>
          <w:bCs w:val="0"/>
          <w:color w:val="auto"/>
          <w:sz w:val="32"/>
          <w:szCs w:val="32"/>
          <w:lang w:val="en-US" w:eastAsia="zh-CN"/>
        </w:rPr>
        <w:t>（一）补贴机具种类范围。</w:t>
      </w:r>
      <w:r>
        <w:rPr>
          <w:rFonts w:hint="eastAsia" w:ascii="仿宋_GB2312" w:eastAsia="仿宋_GB2312"/>
          <w:color w:val="auto"/>
          <w:sz w:val="32"/>
          <w:szCs w:val="32"/>
        </w:rPr>
        <w:t>根据省农业厅、财政厅制定的《四川省201</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年农机购置补贴机具种类范围》，确定我区补贴机具种类范围为1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大类3</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小类</w:t>
      </w:r>
      <w:r>
        <w:rPr>
          <w:rFonts w:hint="eastAsia" w:ascii="仿宋_GB2312" w:eastAsia="仿宋_GB2312"/>
          <w:color w:val="auto"/>
          <w:sz w:val="32"/>
          <w:szCs w:val="32"/>
          <w:lang w:val="en-US" w:eastAsia="zh-CN"/>
        </w:rPr>
        <w:t>104</w:t>
      </w:r>
      <w:r>
        <w:rPr>
          <w:rFonts w:hint="eastAsia" w:ascii="仿宋_GB2312" w:eastAsia="仿宋_GB2312"/>
          <w:color w:val="auto"/>
          <w:sz w:val="32"/>
          <w:szCs w:val="32"/>
        </w:rPr>
        <w:t>个品目（详见附件1）。</w:t>
      </w:r>
      <w:r>
        <w:rPr>
          <w:rFonts w:ascii="Times New Roman" w:hAnsi="Times New Roman" w:eastAsia="仿宋_GB2312"/>
          <w:color w:val="auto"/>
          <w:kern w:val="0"/>
          <w:sz w:val="32"/>
          <w:szCs w:val="32"/>
        </w:rPr>
        <w:t>实行补贴范围内</w:t>
      </w:r>
      <w:r>
        <w:rPr>
          <w:rFonts w:ascii="Times New Roman" w:hAnsi="Times New Roman" w:eastAsia="仿宋_GB2312"/>
          <w:color w:val="auto"/>
          <w:kern w:val="0"/>
          <w:sz w:val="32"/>
          <w:szCs w:val="32"/>
          <w:shd w:val="clear"/>
        </w:rPr>
        <w:t>机具敞开补贴</w:t>
      </w:r>
      <w:r>
        <w:rPr>
          <w:rFonts w:hint="eastAsia" w:ascii="Times New Roman" w:hAnsi="Times New Roman" w:eastAsia="仿宋_GB2312"/>
          <w:color w:val="auto"/>
          <w:sz w:val="32"/>
          <w:szCs w:val="32"/>
          <w:shd w:val="clear"/>
        </w:rPr>
        <w:t>，</w:t>
      </w:r>
      <w:r>
        <w:rPr>
          <w:rFonts w:eastAsia="仿宋_GB2312"/>
          <w:color w:val="auto"/>
          <w:kern w:val="0"/>
          <w:sz w:val="32"/>
          <w:szCs w:val="32"/>
        </w:rPr>
        <w:t>优先保证粮食等主要农产品生产所需机具和免耕播种、高效植保、节水灌溉、高效施肥、秸秆还田离田、残膜回收、畜禽粪污资源化利用、病死畜禽无害化处理等农业绿色发展机具的补贴需要。补贴范围保持总体稳定，必要的调整按年度进行。</w:t>
      </w:r>
    </w:p>
    <w:p>
      <w:pPr>
        <w:snapToGrid w:val="0"/>
        <w:spacing w:line="560" w:lineRule="exact"/>
        <w:ind w:firstLine="643" w:firstLineChars="200"/>
        <w:contextualSpacing/>
        <w:rPr>
          <w:rFonts w:eastAsia="仿宋_GB2312"/>
          <w:color w:val="auto"/>
          <w:kern w:val="0"/>
          <w:sz w:val="32"/>
          <w:szCs w:val="32"/>
        </w:rPr>
      </w:pPr>
      <w:r>
        <w:rPr>
          <w:rFonts w:hint="eastAsia" w:ascii="楷体_GB2312" w:hAnsi="楷体_GB2312" w:eastAsia="楷体_GB2312" w:cs="楷体_GB2312"/>
          <w:b/>
          <w:bCs w:val="0"/>
          <w:color w:val="auto"/>
          <w:sz w:val="32"/>
          <w:szCs w:val="32"/>
          <w:lang w:val="en-US" w:eastAsia="zh-CN"/>
        </w:rPr>
        <w:t>（二）补贴机具资质。</w:t>
      </w:r>
      <w:r>
        <w:rPr>
          <w:rFonts w:eastAsia="仿宋_GB2312"/>
          <w:color w:val="auto"/>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pPr>
        <w:snapToGrid w:val="0"/>
        <w:spacing w:line="560" w:lineRule="exact"/>
        <w:ind w:firstLine="640" w:firstLineChars="200"/>
        <w:contextualSpacing/>
        <w:rPr>
          <w:rFonts w:eastAsia="仿宋_GB2312"/>
          <w:color w:val="auto"/>
          <w:kern w:val="0"/>
          <w:sz w:val="32"/>
          <w:szCs w:val="32"/>
        </w:rPr>
      </w:pPr>
      <w:r>
        <w:rPr>
          <w:rFonts w:eastAsia="仿宋_GB2312"/>
          <w:color w:val="auto"/>
          <w:kern w:val="0"/>
          <w:sz w:val="32"/>
          <w:szCs w:val="32"/>
        </w:rPr>
        <w:t>为加快优势特色农业发展，根据农业部有关规定，四川省将开展农机新产品购置补贴试点（以下简称“新产品试点”）。对经过新产品试点基本成熟、取得资质条件的品目，可依程序按年度纳入补贴范围。</w:t>
      </w:r>
    </w:p>
    <w:p>
      <w:pPr>
        <w:snapToGrid w:val="0"/>
        <w:spacing w:line="560" w:lineRule="exact"/>
        <w:ind w:firstLine="640" w:firstLineChars="200"/>
        <w:contextualSpacing/>
        <w:rPr>
          <w:rFonts w:eastAsia="仿宋_GB2312"/>
          <w:color w:val="auto"/>
          <w:kern w:val="0"/>
          <w:sz w:val="32"/>
          <w:szCs w:val="32"/>
        </w:rPr>
      </w:pPr>
      <w:r>
        <w:rPr>
          <w:rFonts w:eastAsia="仿宋_GB2312"/>
          <w:color w:val="auto"/>
          <w:kern w:val="0"/>
          <w:sz w:val="32"/>
          <w:szCs w:val="32"/>
        </w:rPr>
        <w:t>农机购置补贴机具资质采信农机产品认证结果和新产品试点具体办法按农业部规定执行。</w:t>
      </w:r>
    </w:p>
    <w:p>
      <w:pPr>
        <w:snapToGrid w:val="0"/>
        <w:spacing w:line="560" w:lineRule="exact"/>
        <w:ind w:firstLine="640" w:firstLineChars="200"/>
        <w:contextualSpacing/>
        <w:rPr>
          <w:rFonts w:eastAsia="仿宋_GB2312"/>
          <w:color w:val="auto"/>
          <w:kern w:val="0"/>
          <w:sz w:val="32"/>
          <w:szCs w:val="32"/>
        </w:rPr>
      </w:pPr>
      <w:r>
        <w:rPr>
          <w:rFonts w:eastAsia="仿宋_GB2312"/>
          <w:color w:val="auto"/>
          <w:kern w:val="0"/>
          <w:sz w:val="32"/>
          <w:szCs w:val="32"/>
        </w:rPr>
        <w:t>补贴机具须在明显位置固定标有生产企业、产品名称和型号、出厂编号、生产日期、执行标准等信息的永久性铭牌。</w:t>
      </w:r>
    </w:p>
    <w:p>
      <w:pPr>
        <w:snapToGrid w:val="0"/>
        <w:spacing w:line="560" w:lineRule="exact"/>
        <w:ind w:firstLine="640" w:firstLineChars="200"/>
        <w:contextualSpacing/>
        <w:rPr>
          <w:rFonts w:eastAsia="黑体"/>
          <w:color w:val="auto"/>
          <w:sz w:val="32"/>
          <w:szCs w:val="32"/>
        </w:rPr>
      </w:pPr>
      <w:r>
        <w:rPr>
          <w:rFonts w:eastAsia="黑体"/>
          <w:color w:val="auto"/>
          <w:sz w:val="32"/>
          <w:szCs w:val="32"/>
        </w:rPr>
        <w:t>三、补贴对象和补贴标准</w:t>
      </w:r>
    </w:p>
    <w:p>
      <w:pPr>
        <w:snapToGrid w:val="0"/>
        <w:spacing w:line="560" w:lineRule="exact"/>
        <w:ind w:firstLine="643" w:firstLineChars="200"/>
        <w:contextualSpacing/>
        <w:rPr>
          <w:rFonts w:eastAsia="仿宋_GB2312"/>
          <w:color w:val="auto"/>
          <w:kern w:val="0"/>
          <w:sz w:val="32"/>
          <w:szCs w:val="32"/>
        </w:rPr>
      </w:pPr>
      <w:r>
        <w:rPr>
          <w:rFonts w:eastAsia="楷体_GB2312"/>
          <w:b/>
          <w:color w:val="auto"/>
          <w:kern w:val="0"/>
          <w:sz w:val="32"/>
          <w:szCs w:val="32"/>
        </w:rPr>
        <w:t>（一）补贴对象。</w:t>
      </w:r>
      <w:r>
        <w:rPr>
          <w:rFonts w:eastAsia="仿宋_GB2312"/>
          <w:color w:val="auto"/>
          <w:kern w:val="0"/>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snapToGrid w:val="0"/>
        <w:spacing w:line="560" w:lineRule="exact"/>
        <w:ind w:firstLine="643" w:firstLineChars="200"/>
        <w:contextualSpacing/>
        <w:rPr>
          <w:rFonts w:eastAsia="仿宋_GB2312"/>
          <w:color w:val="auto"/>
          <w:kern w:val="0"/>
          <w:sz w:val="32"/>
          <w:szCs w:val="32"/>
        </w:rPr>
      </w:pPr>
      <w:r>
        <w:rPr>
          <w:rFonts w:eastAsia="楷体_GB2312"/>
          <w:b/>
          <w:color w:val="auto"/>
          <w:kern w:val="0"/>
          <w:sz w:val="32"/>
          <w:szCs w:val="32"/>
        </w:rPr>
        <w:t>（二）补贴标准。</w:t>
      </w:r>
      <w:r>
        <w:rPr>
          <w:rFonts w:eastAsia="仿宋_GB2312"/>
          <w:color w:val="auto"/>
          <w:kern w:val="0"/>
          <w:sz w:val="32"/>
          <w:szCs w:val="32"/>
        </w:rPr>
        <w:t>中央财政农机购置补贴实行定额补贴，我</w:t>
      </w:r>
      <w:r>
        <w:rPr>
          <w:rFonts w:hint="eastAsia" w:eastAsia="仿宋_GB2312"/>
          <w:color w:val="auto"/>
          <w:kern w:val="0"/>
          <w:sz w:val="32"/>
          <w:szCs w:val="32"/>
          <w:lang w:eastAsia="zh-CN"/>
        </w:rPr>
        <w:t>区</w:t>
      </w:r>
      <w:r>
        <w:rPr>
          <w:rFonts w:eastAsia="仿宋_GB2312"/>
          <w:color w:val="auto"/>
          <w:kern w:val="0"/>
          <w:sz w:val="32"/>
          <w:szCs w:val="32"/>
        </w:rPr>
        <w:t>补贴标准按省农业厅、财政厅发布的补贴标准执行。</w:t>
      </w:r>
    </w:p>
    <w:p>
      <w:pPr>
        <w:snapToGrid w:val="0"/>
        <w:spacing w:line="560" w:lineRule="exact"/>
        <w:ind w:firstLine="640" w:firstLineChars="200"/>
        <w:contextualSpacing/>
        <w:rPr>
          <w:rFonts w:eastAsia="仿宋_GB2312"/>
          <w:color w:val="auto"/>
          <w:kern w:val="0"/>
          <w:sz w:val="32"/>
          <w:szCs w:val="32"/>
        </w:rPr>
      </w:pPr>
      <w:r>
        <w:rPr>
          <w:rFonts w:eastAsia="仿宋_GB2312"/>
          <w:color w:val="auto"/>
          <w:kern w:val="0"/>
          <w:sz w:val="32"/>
          <w:szCs w:val="32"/>
        </w:rPr>
        <w:t>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w:t>
      </w:r>
    </w:p>
    <w:p>
      <w:pPr>
        <w:adjustRightInd w:val="0"/>
        <w:snapToGrid w:val="0"/>
        <w:spacing w:line="590" w:lineRule="exact"/>
        <w:ind w:firstLine="640" w:firstLineChars="200"/>
        <w:rPr>
          <w:rFonts w:hint="eastAsia" w:ascii="仿宋_GB2312" w:eastAsia="仿宋_GB2312"/>
          <w:color w:val="auto"/>
          <w:sz w:val="32"/>
          <w:szCs w:val="32"/>
        </w:rPr>
      </w:pPr>
      <w:r>
        <w:rPr>
          <w:rFonts w:eastAsia="仿宋_GB2312"/>
          <w:color w:val="auto"/>
          <w:kern w:val="0"/>
          <w:sz w:val="32"/>
          <w:szCs w:val="32"/>
        </w:rPr>
        <w:t>补贴额的调整工作一般按年度进行。鉴于市场价格具有波动性，在政策实施过程中，具体产品或具体档次的中央财政资金实际补贴比例在30%上下一定范围内浮动符合政策规定。</w:t>
      </w:r>
      <w:r>
        <w:rPr>
          <w:rFonts w:hint="eastAsia" w:ascii="仿宋_GB2312" w:hAnsi="宋体" w:eastAsia="仿宋_GB2312"/>
          <w:color w:val="auto"/>
          <w:sz w:val="32"/>
          <w:szCs w:val="32"/>
        </w:rPr>
        <w:t>各乡镇农业综合服务中心</w:t>
      </w:r>
      <w:r>
        <w:rPr>
          <w:rFonts w:hint="eastAsia" w:ascii="仿宋_GB2312" w:eastAsia="仿宋_GB2312"/>
          <w:color w:val="auto"/>
          <w:sz w:val="32"/>
          <w:szCs w:val="32"/>
        </w:rPr>
        <w:t>要加强对补贴产品市场价格的调查摸底，动态跟踪市场变化情况。产销企业不得销售因价格虚高等原因形成的补贴额过高的机具，一旦发现因市场波动等原因形成的补贴额过高的机具，</w:t>
      </w:r>
      <w:r>
        <w:rPr>
          <w:rFonts w:hint="eastAsia" w:ascii="仿宋_GB2312" w:hAnsi="宋体" w:eastAsia="仿宋_GB2312"/>
          <w:color w:val="auto"/>
          <w:sz w:val="32"/>
          <w:szCs w:val="32"/>
        </w:rPr>
        <w:t>各乡镇农业综合服务中心</w:t>
      </w:r>
      <w:r>
        <w:rPr>
          <w:rFonts w:hint="eastAsia" w:ascii="仿宋_GB2312" w:eastAsia="仿宋_GB2312"/>
          <w:color w:val="auto"/>
          <w:sz w:val="32"/>
          <w:szCs w:val="32"/>
        </w:rPr>
        <w:t>或产销企业要第一时间采取措施，并及时向大安区农牧林业局书面报告。我局将在调查的基础上写出书面报告上报市农牧业局和省农业厅，省农业厅按照规定程序进行调整，并由全省统一按调整后的补贴额执行。</w:t>
      </w:r>
    </w:p>
    <w:p>
      <w:pPr>
        <w:snapToGrid w:val="0"/>
        <w:spacing w:line="560" w:lineRule="exact"/>
        <w:ind w:firstLine="640" w:firstLineChars="200"/>
        <w:contextualSpacing/>
        <w:rPr>
          <w:rFonts w:eastAsia="仿宋_GB2312"/>
          <w:color w:val="auto"/>
          <w:kern w:val="0"/>
          <w:sz w:val="32"/>
          <w:szCs w:val="32"/>
        </w:rPr>
      </w:pPr>
      <w:r>
        <w:rPr>
          <w:rFonts w:eastAsia="仿宋_GB2312"/>
          <w:color w:val="auto"/>
          <w:kern w:val="0"/>
          <w:sz w:val="32"/>
          <w:szCs w:val="32"/>
        </w:rPr>
        <w:t>当补贴政策、补贴标准调整时，按照在农机购置补贴辅助系统中录入申请信息时的政策和标准执行。</w:t>
      </w:r>
    </w:p>
    <w:p>
      <w:pPr>
        <w:numPr>
          <w:ilvl w:val="0"/>
          <w:numId w:val="0"/>
        </w:numPr>
        <w:snapToGrid w:val="0"/>
        <w:spacing w:line="560" w:lineRule="exact"/>
        <w:ind w:firstLine="640" w:firstLineChars="200"/>
        <w:contextualSpacing/>
        <w:rPr>
          <w:rFonts w:hint="eastAsia" w:eastAsia="黑体"/>
          <w:color w:val="auto"/>
          <w:sz w:val="32"/>
          <w:szCs w:val="32"/>
          <w:lang w:eastAsia="zh-CN"/>
        </w:rPr>
      </w:pPr>
      <w:r>
        <w:rPr>
          <w:rFonts w:hint="eastAsia" w:eastAsia="黑体"/>
          <w:color w:val="auto"/>
          <w:sz w:val="32"/>
          <w:szCs w:val="32"/>
          <w:lang w:eastAsia="zh-CN"/>
        </w:rPr>
        <w:t>四、操作流程</w:t>
      </w:r>
    </w:p>
    <w:p>
      <w:pPr>
        <w:snapToGrid w:val="0"/>
        <w:spacing w:line="560" w:lineRule="exact"/>
        <w:ind w:firstLine="640" w:firstLineChars="200"/>
        <w:contextualSpacing/>
        <w:rPr>
          <w:rFonts w:ascii="Times New Roman" w:hAnsi="Times New Roman" w:eastAsia="仿宋_GB2312" w:cs="宋体"/>
          <w:color w:val="auto"/>
          <w:kern w:val="0"/>
          <w:sz w:val="32"/>
          <w:szCs w:val="32"/>
        </w:rPr>
      </w:pPr>
      <w:r>
        <w:rPr>
          <w:rFonts w:hint="eastAsia" w:ascii="仿宋_GB2312" w:hAnsi="宋体" w:eastAsia="仿宋_GB2312" w:cs="宋体"/>
          <w:color w:val="auto"/>
          <w:kern w:val="0"/>
          <w:sz w:val="32"/>
          <w:szCs w:val="32"/>
        </w:rPr>
        <w:t>我区农机购置补贴政策实行</w:t>
      </w:r>
      <w:r>
        <w:rPr>
          <w:rFonts w:eastAsia="仿宋_GB2312"/>
          <w:color w:val="auto"/>
          <w:kern w:val="0"/>
          <w:sz w:val="32"/>
          <w:szCs w:val="32"/>
        </w:rPr>
        <w:t>自主购机、定额补贴、先购后补、县（乡）结算、直补到卡（户）</w:t>
      </w:r>
      <w:r>
        <w:rPr>
          <w:rFonts w:hint="eastAsia" w:ascii="仿宋_GB2312" w:hAnsi="宋体" w:eastAsia="仿宋_GB2312" w:cs="宋体"/>
          <w:color w:val="auto"/>
          <w:kern w:val="0"/>
          <w:sz w:val="32"/>
          <w:szCs w:val="32"/>
          <w:lang w:eastAsia="zh-CN"/>
        </w:rPr>
        <w:t>。</w:t>
      </w:r>
      <w:r>
        <w:rPr>
          <w:rFonts w:hint="eastAsia" w:ascii="Times New Roman" w:hAnsi="Times New Roman" w:eastAsia="仿宋_GB2312" w:cs="宋体"/>
          <w:color w:val="auto"/>
          <w:kern w:val="0"/>
          <w:sz w:val="32"/>
          <w:szCs w:val="32"/>
        </w:rPr>
        <w:t>除</w:t>
      </w:r>
      <w:r>
        <w:rPr>
          <w:rFonts w:hint="eastAsia" w:ascii="Times New Roman" w:hAnsi="Times New Roman" w:eastAsia="仿宋_GB2312"/>
          <w:color w:val="auto"/>
          <w:sz w:val="32"/>
          <w:szCs w:val="32"/>
        </w:rPr>
        <w:t>简易保鲜贮藏设备(冷库)外，</w:t>
      </w:r>
      <w:r>
        <w:rPr>
          <w:rFonts w:hint="eastAsia" w:ascii="Times New Roman" w:hAnsi="Times New Roman" w:eastAsia="仿宋_GB2312" w:cs="宋体"/>
          <w:color w:val="auto"/>
          <w:kern w:val="0"/>
          <w:sz w:val="32"/>
          <w:szCs w:val="32"/>
        </w:rPr>
        <w:t>按照便民利民原则，执行“先购机、后申请补贴”程序，即：购机户购机后到所在乡（镇）农业综合服务中心填写《</w:t>
      </w:r>
      <w:r>
        <w:rPr>
          <w:rFonts w:hint="eastAsia" w:ascii="Times New Roman" w:hAnsi="Times New Roman" w:eastAsia="仿宋_GB2312" w:cs="宋体"/>
          <w:color w:val="auto"/>
          <w:spacing w:val="-8"/>
          <w:sz w:val="32"/>
          <w:szCs w:val="32"/>
        </w:rPr>
        <w:t>大安区农业机械购置补贴申请表</w:t>
      </w:r>
      <w:r>
        <w:rPr>
          <w:rFonts w:hint="eastAsia" w:ascii="Times New Roman" w:hAnsi="Times New Roman" w:eastAsia="仿宋_GB2312" w:cs="宋体"/>
          <w:color w:val="auto"/>
          <w:kern w:val="0"/>
          <w:sz w:val="32"/>
          <w:szCs w:val="32"/>
        </w:rPr>
        <w:t>》(详见附件2)，乡镇农业综合服务中心签章后向区农牧林业局提出补贴资金申请，区农牧林业局对补贴相关资料进行审核，组织核验重点机具，公示后，由财政局向符合要求的购机者兑付补贴资金。</w:t>
      </w:r>
    </w:p>
    <w:p>
      <w:pPr>
        <w:widowControl/>
        <w:shd w:val="clear" w:color="auto" w:fill="FFFFFF"/>
        <w:adjustRightInd w:val="0"/>
        <w:snapToGrid w:val="0"/>
        <w:spacing w:line="59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以省农机购置补贴信息管理系统为基础，“先购机、后申请补贴”主要有以下流程。</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outlineLvl w:val="9"/>
        <w:rPr>
          <w:rFonts w:hint="eastAsia" w:ascii="仿宋_GB2312" w:eastAsia="仿宋_GB2312"/>
          <w:color w:val="auto"/>
          <w:sz w:val="32"/>
          <w:szCs w:val="32"/>
        </w:rPr>
      </w:pPr>
      <w:r>
        <w:rPr>
          <w:rFonts w:hint="eastAsia" w:ascii="楷体_GB2312" w:eastAsia="楷体_GB2312"/>
          <w:b/>
          <w:color w:val="auto"/>
          <w:sz w:val="32"/>
          <w:szCs w:val="32"/>
        </w:rPr>
        <w:t>（一）购机。</w:t>
      </w:r>
      <w:r>
        <w:rPr>
          <w:rFonts w:eastAsia="仿宋_GB2312"/>
          <w:color w:val="auto"/>
          <w:kern w:val="0"/>
          <w:sz w:val="32"/>
          <w:szCs w:val="32"/>
        </w:rPr>
        <w:t>在集中公布投档产品信息汇总表后，购机者自主选机购机，并对购机行为和购买机具的真实性负责，承担相应责任义务。</w:t>
      </w:r>
      <w:r>
        <w:rPr>
          <w:rFonts w:eastAsia="仿宋_GB2312"/>
          <w:color w:val="auto"/>
          <w:spacing w:val="4"/>
          <w:kern w:val="0"/>
          <w:sz w:val="32"/>
          <w:szCs w:val="32"/>
        </w:rPr>
        <w:t>鼓励非现金方式支付购机款，便于购置行为及资金往来全程留痕。购机者对其购置的补贴机具拥有所有权，可自主使用、依法依规处置。</w:t>
      </w:r>
    </w:p>
    <w:p>
      <w:pPr>
        <w:widowControl/>
        <w:shd w:val="clear" w:color="auto" w:fill="FFFFFF"/>
        <w:adjustRightInd w:val="0"/>
        <w:snapToGrid w:val="0"/>
        <w:spacing w:line="590" w:lineRule="exact"/>
        <w:ind w:firstLine="643" w:firstLineChars="200"/>
        <w:rPr>
          <w:rFonts w:hint="eastAsia" w:ascii="仿宋_GB2312" w:eastAsia="仿宋_GB2312"/>
          <w:color w:val="auto"/>
          <w:sz w:val="32"/>
          <w:szCs w:val="32"/>
          <w:bdr w:val="single" w:color="auto" w:sz="4" w:space="0"/>
        </w:rPr>
      </w:pPr>
      <w:r>
        <w:rPr>
          <w:rFonts w:hint="eastAsia" w:ascii="楷体_GB2312" w:eastAsia="楷体_GB2312"/>
          <w:b/>
          <w:color w:val="auto"/>
          <w:sz w:val="32"/>
          <w:szCs w:val="32"/>
        </w:rPr>
        <w:t>（二）申请。</w:t>
      </w:r>
      <w:r>
        <w:rPr>
          <w:rFonts w:hint="eastAsia" w:ascii="Times New Roman" w:hAnsi="Times New Roman" w:eastAsia="仿宋_GB2312"/>
          <w:color w:val="auto"/>
          <w:sz w:val="32"/>
          <w:szCs w:val="32"/>
        </w:rPr>
        <w:t>购机者在购机后，携带身份证（营业执照副本、法人登记证）原件和复印件、发票原件和复印件、一卡通原件和复印件（企业账号、开户行），</w:t>
      </w:r>
      <w:r>
        <w:rPr>
          <w:rFonts w:hint="eastAsia" w:ascii="仿宋_GB2312" w:eastAsia="仿宋_GB2312"/>
          <w:color w:val="auto"/>
          <w:sz w:val="32"/>
          <w:szCs w:val="32"/>
        </w:rPr>
        <w:t>到</w:t>
      </w:r>
      <w:r>
        <w:rPr>
          <w:rFonts w:hint="eastAsia" w:ascii="仿宋_GB2312" w:hAnsi="宋体" w:eastAsia="仿宋_GB2312" w:cs="宋体"/>
          <w:color w:val="auto"/>
          <w:kern w:val="0"/>
          <w:sz w:val="32"/>
          <w:szCs w:val="32"/>
        </w:rPr>
        <w:t>所在乡镇农业综合服务中心填写《</w:t>
      </w:r>
      <w:r>
        <w:rPr>
          <w:rFonts w:hint="eastAsia" w:ascii="仿宋_GB2312" w:hAnsi="仿宋_GB2312" w:eastAsia="仿宋_GB2312" w:cs="宋体"/>
          <w:color w:val="auto"/>
          <w:spacing w:val="-8"/>
          <w:sz w:val="32"/>
          <w:szCs w:val="32"/>
        </w:rPr>
        <w:t>大安区农业机械购置补贴申请表</w:t>
      </w:r>
      <w:r>
        <w:rPr>
          <w:rFonts w:hint="eastAsia" w:ascii="仿宋_GB2312" w:hAnsi="宋体" w:eastAsia="仿宋_GB2312" w:cs="宋体"/>
          <w:color w:val="auto"/>
          <w:kern w:val="0"/>
          <w:sz w:val="32"/>
          <w:szCs w:val="32"/>
        </w:rPr>
        <w:t>》，乡（镇）农业综合服务中心签章后，持以上资料到</w:t>
      </w:r>
      <w:r>
        <w:rPr>
          <w:rFonts w:hint="eastAsia" w:ascii="仿宋_GB2312" w:eastAsia="仿宋_GB2312"/>
          <w:color w:val="auto"/>
          <w:sz w:val="32"/>
          <w:szCs w:val="32"/>
        </w:rPr>
        <w:t>区农机监理站办理补贴资金申请。区农机监理站录入机具信息和购机者信息后，形成《四川省ＸＸ年度农业机械购置补贴资金申请表》，申请补贴资料完善合规的，予以当场受理登记，并由购机者在资金申请表签字，购机发票原件上由区农机监理站签盖“大安区补贴资金兑付申请已受理”字样</w:t>
      </w:r>
      <w:r>
        <w:rPr>
          <w:rFonts w:hint="eastAsia" w:ascii="仿宋_GB2312" w:eastAsia="仿宋_GB2312"/>
          <w:color w:val="auto"/>
          <w:sz w:val="32"/>
          <w:szCs w:val="32"/>
          <w:lang w:eastAsia="zh-CN"/>
        </w:rPr>
        <w:t>，并表明补贴金额</w:t>
      </w:r>
      <w:r>
        <w:rPr>
          <w:rFonts w:hint="eastAsia" w:ascii="仿宋_GB2312" w:eastAsia="仿宋_GB2312"/>
          <w:color w:val="auto"/>
          <w:sz w:val="32"/>
          <w:szCs w:val="32"/>
        </w:rPr>
        <w:t>。</w:t>
      </w:r>
    </w:p>
    <w:p>
      <w:pPr>
        <w:widowControl/>
        <w:shd w:val="clear" w:color="auto" w:fill="FFFFFF"/>
        <w:adjustRightInd w:val="0"/>
        <w:snapToGrid w:val="0"/>
        <w:spacing w:line="59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对单台补贴金额在2000元和年度内一户购机5台以上的，由区农牧林业局、乡镇人员实地核实</w:t>
      </w:r>
      <w:r>
        <w:rPr>
          <w:rFonts w:hint="eastAsia" w:ascii="仿宋_GB2312" w:eastAsia="仿宋_GB2312"/>
          <w:color w:val="auto"/>
          <w:sz w:val="32"/>
          <w:szCs w:val="32"/>
          <w:lang w:eastAsia="zh-CN"/>
        </w:rPr>
        <w:t>。</w:t>
      </w:r>
    </w:p>
    <w:p>
      <w:pPr>
        <w:widowControl/>
        <w:shd w:val="clear" w:color="auto" w:fill="FFFFFF"/>
        <w:adjustRightInd w:val="0"/>
        <w:snapToGrid w:val="0"/>
        <w:spacing w:line="59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同一农户年度内享受补贴资金总额不超过</w:t>
      </w:r>
      <w:r>
        <w:rPr>
          <w:rFonts w:hint="eastAsia" w:ascii="仿宋_GB2312" w:eastAsia="仿宋_GB2312"/>
          <w:color w:val="auto"/>
          <w:sz w:val="32"/>
          <w:szCs w:val="32"/>
          <w:lang w:val="en-US" w:eastAsia="zh-CN"/>
        </w:rPr>
        <w:t>36000元，补贴农机具不超过5台，同一专合社年度内享受补贴资金总额不超过200000元，补贴机具不超过30台。</w:t>
      </w:r>
    </w:p>
    <w:p>
      <w:pPr>
        <w:snapToGrid w:val="0"/>
        <w:spacing w:line="560" w:lineRule="exact"/>
        <w:ind w:firstLine="640" w:firstLineChars="200"/>
        <w:contextualSpacing/>
        <w:rPr>
          <w:rFonts w:eastAsia="仿宋_GB2312"/>
          <w:color w:val="auto"/>
          <w:kern w:val="0"/>
          <w:sz w:val="32"/>
          <w:szCs w:val="32"/>
        </w:rPr>
      </w:pPr>
      <w:r>
        <w:rPr>
          <w:rFonts w:eastAsia="仿宋_GB2312"/>
          <w:color w:val="auto"/>
          <w:kern w:val="0"/>
          <w:sz w:val="32"/>
          <w:szCs w:val="32"/>
        </w:rPr>
        <w:t>实行牌证管理的机具，要先行办理牌证照。</w:t>
      </w:r>
    </w:p>
    <w:p>
      <w:pPr>
        <w:adjustRightInd w:val="0"/>
        <w:snapToGrid w:val="0"/>
        <w:spacing w:line="590" w:lineRule="exact"/>
        <w:ind w:firstLine="643" w:firstLineChars="200"/>
        <w:rPr>
          <w:rFonts w:hint="eastAsia" w:ascii="仿宋_GB2312" w:hAnsi="宋体" w:eastAsia="仿宋_GB2312" w:cs="宋体"/>
          <w:color w:val="auto"/>
          <w:kern w:val="0"/>
          <w:sz w:val="32"/>
          <w:szCs w:val="32"/>
        </w:rPr>
      </w:pPr>
      <w:r>
        <w:rPr>
          <w:rFonts w:hint="eastAsia" w:ascii="楷体_GB2312" w:eastAsia="楷体_GB2312"/>
          <w:b/>
          <w:color w:val="auto"/>
          <w:sz w:val="32"/>
          <w:szCs w:val="32"/>
        </w:rPr>
        <w:t>（</w:t>
      </w:r>
      <w:r>
        <w:rPr>
          <w:rFonts w:hint="eastAsia" w:ascii="楷体_GB2312" w:eastAsia="楷体_GB2312"/>
          <w:b/>
          <w:color w:val="auto"/>
          <w:sz w:val="32"/>
          <w:szCs w:val="32"/>
          <w:lang w:eastAsia="zh-CN"/>
        </w:rPr>
        <w:t>三</w:t>
      </w:r>
      <w:r>
        <w:rPr>
          <w:rFonts w:hint="eastAsia" w:ascii="楷体_GB2312" w:eastAsia="楷体_GB2312"/>
          <w:b/>
          <w:color w:val="auto"/>
          <w:sz w:val="32"/>
          <w:szCs w:val="32"/>
        </w:rPr>
        <w:t>）确定。</w:t>
      </w:r>
      <w:r>
        <w:rPr>
          <w:rFonts w:hint="eastAsia" w:ascii="仿宋_GB2312" w:eastAsia="仿宋_GB2312"/>
          <w:color w:val="auto"/>
          <w:sz w:val="32"/>
          <w:szCs w:val="32"/>
        </w:rPr>
        <w:t>区农牧林业局将受理的补贴资金结算申请，进行归纳汇总，按“先到先补，用完为止”的原则，确定补贴对象和资格</w:t>
      </w:r>
      <w:r>
        <w:rPr>
          <w:rFonts w:hint="eastAsia" w:ascii="仿宋_GB2312" w:hAnsi="宋体" w:eastAsia="仿宋_GB2312" w:cs="宋体"/>
          <w:color w:val="auto"/>
          <w:kern w:val="0"/>
          <w:sz w:val="32"/>
          <w:szCs w:val="32"/>
        </w:rPr>
        <w:t>，同时提醒购机者应遵守的政策规定及相关注意事项。</w:t>
      </w:r>
    </w:p>
    <w:p>
      <w:pPr>
        <w:widowControl/>
        <w:shd w:val="clear" w:color="auto" w:fill="FFFFFF"/>
        <w:adjustRightInd w:val="0"/>
        <w:snapToGrid w:val="0"/>
        <w:spacing w:line="590" w:lineRule="exact"/>
        <w:ind w:firstLine="643" w:firstLineChars="200"/>
        <w:rPr>
          <w:rFonts w:hint="eastAsia" w:ascii="仿宋_GB2312" w:eastAsia="仿宋_GB2312"/>
          <w:color w:val="auto"/>
          <w:sz w:val="32"/>
          <w:szCs w:val="32"/>
        </w:rPr>
      </w:pPr>
      <w:r>
        <w:rPr>
          <w:rFonts w:hint="eastAsia" w:ascii="楷体_GB2312" w:eastAsia="楷体_GB2312"/>
          <w:b/>
          <w:color w:val="auto"/>
          <w:sz w:val="32"/>
          <w:szCs w:val="32"/>
        </w:rPr>
        <w:t>（</w:t>
      </w:r>
      <w:r>
        <w:rPr>
          <w:rFonts w:hint="eastAsia" w:ascii="楷体_GB2312" w:eastAsia="楷体_GB2312"/>
          <w:b/>
          <w:color w:val="auto"/>
          <w:sz w:val="32"/>
          <w:szCs w:val="32"/>
          <w:lang w:eastAsia="zh-CN"/>
        </w:rPr>
        <w:t>四</w:t>
      </w:r>
      <w:r>
        <w:rPr>
          <w:rFonts w:hint="eastAsia" w:ascii="楷体_GB2312" w:eastAsia="楷体_GB2312"/>
          <w:b/>
          <w:color w:val="auto"/>
          <w:sz w:val="32"/>
          <w:szCs w:val="32"/>
        </w:rPr>
        <w:t>）公示。</w:t>
      </w:r>
      <w:r>
        <w:rPr>
          <w:rFonts w:hint="eastAsia" w:ascii="仿宋_GB2312" w:eastAsia="仿宋_GB2312"/>
          <w:color w:val="auto"/>
          <w:sz w:val="32"/>
          <w:szCs w:val="32"/>
        </w:rPr>
        <w:t>区农牧林业局经资料、</w:t>
      </w:r>
      <w:r>
        <w:rPr>
          <w:rFonts w:hint="eastAsia" w:ascii="仿宋_GB2312" w:hAnsi="宋体" w:eastAsia="仿宋_GB2312" w:cs="宋体"/>
          <w:color w:val="auto"/>
          <w:kern w:val="0"/>
          <w:sz w:val="32"/>
          <w:szCs w:val="32"/>
        </w:rPr>
        <w:t>机具及合规性审查后，对符合补贴资格的购机户，</w:t>
      </w:r>
      <w:r>
        <w:rPr>
          <w:rFonts w:hint="eastAsia" w:ascii="仿宋_GB2312" w:eastAsia="仿宋_GB2312"/>
          <w:color w:val="auto"/>
          <w:sz w:val="32"/>
          <w:szCs w:val="32"/>
        </w:rPr>
        <w:t>分批审查生成《大安区ＸＸ年度享受农机购置补贴的农户信息表》（详见附件3），通过大安区农机购置补贴群发至各乡镇。各乡镇农业综合服务中心将享受补贴购机者的姓名、村组、购机数量、机具型号、生产企业、机具品目、销售公司、享受补贴额等，在乡镇或村政务公示栏中张榜公示，公示期为7天。公示期内购机补贴领导小组将对公示信息进行监督检查，接受举报。公示7日后，若无异议，则生效；如有异议经查实后，则取消其补贴资格</w:t>
      </w:r>
      <w:r>
        <w:rPr>
          <w:rFonts w:hint="eastAsia" w:ascii="仿宋_GB2312" w:hAnsi="宋体" w:eastAsia="仿宋_GB2312"/>
          <w:color w:val="auto"/>
          <w:sz w:val="32"/>
          <w:szCs w:val="32"/>
        </w:rPr>
        <w:t>。在</w:t>
      </w:r>
      <w:r>
        <w:rPr>
          <w:rFonts w:hint="eastAsia" w:ascii="仿宋_GB2312" w:eastAsia="仿宋_GB2312"/>
          <w:color w:val="auto"/>
          <w:sz w:val="32"/>
          <w:szCs w:val="32"/>
        </w:rPr>
        <w:t>公示期内，乡镇农业服务中心组织人员，对补贴机具进行</w:t>
      </w:r>
      <w:r>
        <w:rPr>
          <w:rFonts w:hint="eastAsia" w:ascii="仿宋_GB2312" w:eastAsia="仿宋_GB2312"/>
          <w:color w:val="auto"/>
          <w:sz w:val="32"/>
          <w:szCs w:val="32"/>
          <w:lang w:eastAsia="zh-CN"/>
        </w:rPr>
        <w:t>重点核验</w:t>
      </w:r>
      <w:r>
        <w:rPr>
          <w:rFonts w:hint="eastAsia" w:ascii="仿宋_GB2312" w:eastAsia="仿宋_GB2312"/>
          <w:color w:val="auto"/>
          <w:sz w:val="32"/>
          <w:szCs w:val="32"/>
        </w:rPr>
        <w:t>，乡镇农业服务中心在机具核实、公示完成后，将《大安区ＸＸ年度享受农机购置补贴的农户信息表》公示结果（公示照片）和《大安区ＸＸ年度享受农机购置补贴机具实地核实表》（详见附表4），经乡镇农业综合服务中心签字盖章和实地核查人签字后，报送区农机监理站。</w:t>
      </w:r>
    </w:p>
    <w:p>
      <w:pPr>
        <w:widowControl/>
        <w:shd w:val="clear" w:color="auto" w:fill="FFFFFF"/>
        <w:adjustRightInd w:val="0"/>
        <w:snapToGrid w:val="0"/>
        <w:spacing w:line="590" w:lineRule="exact"/>
        <w:ind w:firstLine="640" w:firstLineChars="200"/>
        <w:rPr>
          <w:rFonts w:hint="eastAsia" w:ascii="仿宋_GB2312" w:eastAsia="仿宋_GB2312"/>
          <w:color w:val="auto"/>
          <w:kern w:val="0"/>
          <w:sz w:val="32"/>
          <w:szCs w:val="32"/>
        </w:rPr>
      </w:pPr>
      <w:r>
        <w:rPr>
          <w:rFonts w:hint="eastAsia" w:ascii="仿宋_GB2312" w:eastAsia="仿宋_GB2312"/>
          <w:color w:val="auto"/>
          <w:kern w:val="0"/>
          <w:sz w:val="32"/>
          <w:szCs w:val="32"/>
        </w:rPr>
        <w:t>坚持“谁核查、谁签字、谁负责”，做到不符合申请条件的不受理；申请材料不齐全的不受理。</w:t>
      </w:r>
    </w:p>
    <w:p>
      <w:pPr>
        <w:widowControl/>
        <w:shd w:val="clear" w:color="auto" w:fill="FFFFFF"/>
        <w:adjustRightInd w:val="0"/>
        <w:snapToGrid w:val="0"/>
        <w:spacing w:line="590" w:lineRule="exact"/>
        <w:ind w:firstLine="643" w:firstLineChars="200"/>
        <w:rPr>
          <w:rFonts w:hint="eastAsia" w:ascii="仿宋_GB2312" w:hAnsi="宋体" w:eastAsia="仿宋_GB2312" w:cs="宋体"/>
          <w:color w:val="auto"/>
          <w:kern w:val="0"/>
          <w:sz w:val="32"/>
          <w:szCs w:val="32"/>
          <w:bdr w:val="single" w:color="auto" w:sz="4" w:space="0"/>
        </w:rPr>
      </w:pPr>
      <w:r>
        <w:rPr>
          <w:rFonts w:hint="eastAsia" w:ascii="楷体_GB2312" w:eastAsia="楷体_GB2312"/>
          <w:b/>
          <w:color w:val="auto"/>
          <w:sz w:val="32"/>
          <w:szCs w:val="32"/>
        </w:rPr>
        <w:t>（</w:t>
      </w:r>
      <w:r>
        <w:rPr>
          <w:rFonts w:hint="eastAsia" w:ascii="楷体_GB2312" w:eastAsia="楷体_GB2312"/>
          <w:b/>
          <w:color w:val="auto"/>
          <w:sz w:val="32"/>
          <w:szCs w:val="32"/>
          <w:lang w:eastAsia="zh-CN"/>
        </w:rPr>
        <w:t>五</w:t>
      </w:r>
      <w:r>
        <w:rPr>
          <w:rFonts w:hint="eastAsia" w:ascii="楷体_GB2312" w:eastAsia="楷体_GB2312"/>
          <w:b/>
          <w:color w:val="auto"/>
          <w:sz w:val="32"/>
          <w:szCs w:val="32"/>
        </w:rPr>
        <w:t>）结算。</w:t>
      </w:r>
      <w:r>
        <w:rPr>
          <w:rFonts w:hint="eastAsia" w:ascii="仿宋_GB2312" w:eastAsia="仿宋_GB2312"/>
          <w:color w:val="auto"/>
          <w:sz w:val="32"/>
          <w:szCs w:val="32"/>
        </w:rPr>
        <w:t>区农牧林业局将受理的购机者的申请补贴资料，乡镇报送的公示、</w:t>
      </w:r>
      <w:r>
        <w:rPr>
          <w:rFonts w:hint="eastAsia" w:ascii="仿宋_GB2312" w:eastAsia="仿宋_GB2312"/>
          <w:color w:val="auto"/>
          <w:sz w:val="32"/>
          <w:szCs w:val="32"/>
          <w:lang w:eastAsia="zh-CN"/>
        </w:rPr>
        <w:t>核验</w:t>
      </w:r>
      <w:r>
        <w:rPr>
          <w:rFonts w:hint="eastAsia" w:ascii="仿宋_GB2312" w:eastAsia="仿宋_GB2312"/>
          <w:color w:val="auto"/>
          <w:sz w:val="32"/>
          <w:szCs w:val="32"/>
        </w:rPr>
        <w:t>结果进行复核。对公示无异议的，分批汇总编制成《大安区ＸＸ年度农机购置补贴资金结算明细表》，并经区农牧林业局确认签字盖章，及时报送区财政局签字盖章。</w:t>
      </w:r>
    </w:p>
    <w:p>
      <w:pPr>
        <w:snapToGrid w:val="0"/>
        <w:spacing w:line="560" w:lineRule="exact"/>
        <w:ind w:firstLine="643" w:firstLineChars="200"/>
        <w:contextualSpacing/>
        <w:rPr>
          <w:rFonts w:hint="eastAsia" w:eastAsia="仿宋_GB2312"/>
          <w:color w:val="auto"/>
          <w:kern w:val="0"/>
          <w:sz w:val="32"/>
          <w:szCs w:val="32"/>
          <w:lang w:val="en-US" w:eastAsia="zh-CN"/>
        </w:rPr>
      </w:pPr>
      <w:r>
        <w:rPr>
          <w:rFonts w:hint="eastAsia" w:ascii="楷体_GB2312" w:eastAsia="楷体_GB2312"/>
          <w:b/>
          <w:color w:val="auto"/>
          <w:sz w:val="32"/>
          <w:szCs w:val="32"/>
        </w:rPr>
        <w:t>（</w:t>
      </w:r>
      <w:r>
        <w:rPr>
          <w:rFonts w:hint="eastAsia" w:ascii="楷体_GB2312" w:eastAsia="楷体_GB2312"/>
          <w:b/>
          <w:color w:val="auto"/>
          <w:sz w:val="32"/>
          <w:szCs w:val="32"/>
          <w:lang w:eastAsia="zh-CN"/>
        </w:rPr>
        <w:t>六</w:t>
      </w:r>
      <w:r>
        <w:rPr>
          <w:rFonts w:hint="eastAsia" w:ascii="楷体_GB2312" w:eastAsia="楷体_GB2312"/>
          <w:b/>
          <w:color w:val="auto"/>
          <w:sz w:val="32"/>
          <w:szCs w:val="32"/>
        </w:rPr>
        <w:t>）兑付。</w:t>
      </w:r>
      <w:r>
        <w:rPr>
          <w:rFonts w:hint="eastAsia" w:ascii="仿宋_GB2312" w:hAnsi="宋体" w:eastAsia="仿宋_GB2312" w:cs="宋体"/>
          <w:color w:val="auto"/>
          <w:kern w:val="0"/>
          <w:sz w:val="32"/>
          <w:szCs w:val="32"/>
        </w:rPr>
        <w:t>区财政局收到区农牧林业局审核后的补贴资金结算统计表和发放清册，经审核无误后，及时将补贴资金拨付到“惠农一卡通”存折上和经营组织账户（不得拨付给个人）。</w:t>
      </w:r>
      <w:r>
        <w:rPr>
          <w:rFonts w:eastAsia="仿宋_GB2312"/>
          <w:color w:val="auto"/>
          <w:kern w:val="0"/>
          <w:sz w:val="32"/>
          <w:szCs w:val="32"/>
        </w:rPr>
        <w:t>对安装类、设施类或安全风险较高类补贴机具，</w:t>
      </w:r>
      <w:r>
        <w:rPr>
          <w:rFonts w:hint="eastAsia" w:eastAsia="仿宋_GB2312"/>
          <w:color w:val="auto"/>
          <w:kern w:val="0"/>
          <w:sz w:val="32"/>
          <w:szCs w:val="32"/>
          <w:lang w:eastAsia="zh-CN"/>
        </w:rPr>
        <w:t>应</w:t>
      </w:r>
      <w:r>
        <w:rPr>
          <w:rFonts w:eastAsia="仿宋_GB2312"/>
          <w:color w:val="auto"/>
          <w:kern w:val="0"/>
          <w:sz w:val="32"/>
          <w:szCs w:val="32"/>
        </w:rPr>
        <w:t>在生产应用一段时期后兑付补贴资金</w:t>
      </w:r>
      <w:r>
        <w:rPr>
          <w:rFonts w:hint="eastAsia" w:eastAsia="仿宋_GB2312"/>
          <w:color w:val="auto"/>
          <w:kern w:val="0"/>
          <w:sz w:val="32"/>
          <w:szCs w:val="32"/>
          <w:lang w:eastAsia="zh-CN"/>
        </w:rPr>
        <w:t>。区农牧林业局、财政局对违规农机产销企业，采取封闭暂停或取消相关或全部产品补贴资格等措施之前，购机者已购置并已申报录入农机购置补贴辅助管理系统的、且经核查未发现违规问题的，按规定向购机者兑付补贴资金。</w:t>
      </w:r>
    </w:p>
    <w:p>
      <w:pPr>
        <w:spacing w:line="590" w:lineRule="exact"/>
        <w:ind w:firstLine="643" w:firstLineChars="200"/>
        <w:rPr>
          <w:rFonts w:hint="eastAsia" w:ascii="仿宋_GB2312" w:hAnsi="宋体" w:eastAsia="仿宋_GB2312" w:cs="宋体"/>
          <w:color w:val="auto"/>
          <w:kern w:val="0"/>
          <w:sz w:val="32"/>
          <w:szCs w:val="32"/>
        </w:rPr>
      </w:pPr>
      <w:r>
        <w:rPr>
          <w:rFonts w:hint="eastAsia" w:ascii="楷体_GB2312" w:eastAsia="楷体_GB2312"/>
          <w:b/>
          <w:color w:val="auto"/>
          <w:sz w:val="32"/>
          <w:szCs w:val="32"/>
        </w:rPr>
        <w:t>（</w:t>
      </w:r>
      <w:r>
        <w:rPr>
          <w:rFonts w:hint="eastAsia" w:ascii="楷体_GB2312" w:eastAsia="楷体_GB2312"/>
          <w:b/>
          <w:color w:val="auto"/>
          <w:sz w:val="32"/>
          <w:szCs w:val="32"/>
          <w:lang w:eastAsia="zh-CN"/>
        </w:rPr>
        <w:t>七</w:t>
      </w:r>
      <w:r>
        <w:rPr>
          <w:rFonts w:hint="eastAsia" w:ascii="楷体_GB2312" w:eastAsia="楷体_GB2312"/>
          <w:b/>
          <w:color w:val="auto"/>
          <w:sz w:val="32"/>
          <w:szCs w:val="32"/>
        </w:rPr>
        <w:t>）</w:t>
      </w:r>
      <w:r>
        <w:rPr>
          <w:rFonts w:hint="eastAsia" w:ascii="楷体_GB2312" w:hAnsi="楷体_GB2312" w:eastAsia="楷体_GB2312"/>
          <w:b/>
          <w:bCs/>
          <w:color w:val="auto"/>
          <w:sz w:val="32"/>
          <w:szCs w:val="32"/>
        </w:rPr>
        <w:t>简易保鲜贮藏设备(冷库)补贴程序</w:t>
      </w:r>
      <w:r>
        <w:rPr>
          <w:rFonts w:hint="eastAsia" w:ascii="仿宋_GB2312" w:eastAsia="仿宋_GB2312"/>
          <w:b/>
          <w:color w:val="auto"/>
          <w:sz w:val="32"/>
          <w:szCs w:val="32"/>
        </w:rPr>
        <w:t>。</w:t>
      </w:r>
      <w:r>
        <w:rPr>
          <w:rFonts w:hint="eastAsia" w:ascii="仿宋_GB2312" w:hAnsi="宋体" w:eastAsia="仿宋_GB2312" w:cs="宋体"/>
          <w:color w:val="auto"/>
          <w:kern w:val="0"/>
          <w:sz w:val="32"/>
          <w:szCs w:val="32"/>
        </w:rPr>
        <w:t>按省市相关规定，</w:t>
      </w:r>
      <w:r>
        <w:rPr>
          <w:rFonts w:hint="eastAsia" w:ascii="仿宋_GB2312" w:eastAsia="仿宋_GB2312"/>
          <w:color w:val="auto"/>
          <w:sz w:val="32"/>
          <w:szCs w:val="32"/>
        </w:rPr>
        <w:t>简易保鲜贮藏设备(冷库)，可采取“先建后补”的操作方式，即申请、建设、验收、补贴资金申报的程序。</w:t>
      </w:r>
      <w:r>
        <w:rPr>
          <w:rFonts w:hint="eastAsia" w:ascii="仿宋_GB2312" w:hAnsi="宋体" w:eastAsia="仿宋_GB2312" w:cs="宋体"/>
          <w:color w:val="auto"/>
          <w:kern w:val="0"/>
          <w:sz w:val="32"/>
          <w:szCs w:val="32"/>
        </w:rPr>
        <w:t>具体流程为：</w:t>
      </w:r>
    </w:p>
    <w:p>
      <w:pPr>
        <w:widowControl/>
        <w:shd w:val="clear" w:color="auto" w:fill="FFFFFF"/>
        <w:adjustRightInd w:val="0"/>
        <w:snapToGrid w:val="0"/>
        <w:spacing w:line="59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购机申请（乡镇初审，区农牧林业局审核）--购机安装—验收核实（区级相关部门和辖区乡镇人员等相关人员实地验收）--补贴申请—结算兑付。</w:t>
      </w:r>
    </w:p>
    <w:p>
      <w:pPr>
        <w:snapToGrid w:val="0"/>
        <w:spacing w:line="560" w:lineRule="exact"/>
        <w:ind w:firstLine="640" w:firstLineChars="200"/>
        <w:contextualSpacing/>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购机户和农机产销企业分别对其提交的农机购置补贴相关申请资料和购买机具的真实性</w:t>
      </w:r>
      <w:r>
        <w:rPr>
          <w:rFonts w:eastAsia="仿宋_GB2312"/>
          <w:color w:val="auto"/>
          <w:kern w:val="0"/>
          <w:sz w:val="32"/>
          <w:szCs w:val="32"/>
        </w:rPr>
        <w:t>、完整性和有效性负责，并承担相关法律责任。</w:t>
      </w:r>
    </w:p>
    <w:p>
      <w:pPr>
        <w:widowControl/>
        <w:shd w:val="clear" w:color="auto" w:fill="FFFFFF"/>
        <w:adjustRightInd w:val="0"/>
        <w:snapToGrid w:val="0"/>
        <w:spacing w:line="590" w:lineRule="exact"/>
        <w:ind w:firstLine="640" w:firstLineChars="200"/>
        <w:rPr>
          <w:rFonts w:hint="eastAsia" w:ascii="黑体" w:hAnsi="宋体" w:eastAsia="黑体" w:cs="宋体"/>
          <w:color w:val="auto"/>
          <w:kern w:val="0"/>
          <w:sz w:val="32"/>
          <w:szCs w:val="32"/>
        </w:rPr>
      </w:pPr>
      <w:r>
        <w:rPr>
          <w:rFonts w:hint="eastAsia" w:ascii="黑体" w:hAnsi="宋体" w:eastAsia="黑体" w:cs="宋体"/>
          <w:color w:val="auto"/>
          <w:kern w:val="0"/>
          <w:sz w:val="32"/>
          <w:szCs w:val="32"/>
          <w:lang w:eastAsia="zh-CN"/>
        </w:rPr>
        <w:t>五</w:t>
      </w:r>
      <w:r>
        <w:rPr>
          <w:rFonts w:hint="eastAsia" w:ascii="黑体" w:hAnsi="宋体" w:eastAsia="黑体" w:cs="宋体"/>
          <w:color w:val="auto"/>
          <w:kern w:val="0"/>
          <w:sz w:val="32"/>
          <w:szCs w:val="32"/>
        </w:rPr>
        <w:t>、部门职责</w:t>
      </w:r>
    </w:p>
    <w:p>
      <w:pPr>
        <w:snapToGrid w:val="0"/>
        <w:spacing w:line="560" w:lineRule="exact"/>
        <w:ind w:firstLine="643" w:firstLineChars="200"/>
        <w:contextualSpacing/>
        <w:rPr>
          <w:rFonts w:eastAsia="仿宋_GB2312"/>
          <w:color w:val="auto"/>
          <w:spacing w:val="4"/>
          <w:kern w:val="0"/>
          <w:sz w:val="32"/>
          <w:szCs w:val="32"/>
        </w:rPr>
      </w:pPr>
      <w:r>
        <w:rPr>
          <w:rFonts w:hint="eastAsia" w:ascii="楷体_GB2312" w:eastAsia="楷体_GB2312"/>
          <w:b/>
          <w:color w:val="auto"/>
          <w:sz w:val="32"/>
          <w:szCs w:val="32"/>
        </w:rPr>
        <w:t>（一）区农牧林业局职责。</w:t>
      </w:r>
      <w:r>
        <w:rPr>
          <w:rFonts w:hint="eastAsia" w:eastAsia="仿宋_GB2312"/>
          <w:color w:val="auto"/>
          <w:spacing w:val="4"/>
          <w:kern w:val="0"/>
          <w:sz w:val="32"/>
          <w:szCs w:val="32"/>
          <w:lang w:eastAsia="zh-CN"/>
        </w:rPr>
        <w:t>区农牧林业局</w:t>
      </w:r>
      <w:r>
        <w:rPr>
          <w:rFonts w:eastAsia="仿宋_GB2312"/>
          <w:color w:val="auto"/>
          <w:spacing w:val="4"/>
          <w:kern w:val="0"/>
          <w:sz w:val="32"/>
          <w:szCs w:val="32"/>
        </w:rPr>
        <w:t>是农机购置补贴政策的实施主体、责任主体和操作主体，负责本地农机购置补贴政策的具体实施。主要职责包括：制定本地农机购置补贴政策实施方案；宣传农机购置补贴政策；做好补贴资金需求调查摸底；确定补贴对象的合规性；对购机者提供的资料进行合规性审查；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pPr>
        <w:snapToGrid w:val="0"/>
        <w:spacing w:line="560" w:lineRule="exact"/>
        <w:ind w:firstLine="656" w:firstLineChars="200"/>
        <w:contextualSpacing/>
        <w:rPr>
          <w:rFonts w:eastAsia="仿宋_GB2312"/>
          <w:color w:val="auto"/>
          <w:spacing w:val="4"/>
          <w:kern w:val="0"/>
          <w:sz w:val="32"/>
          <w:szCs w:val="32"/>
        </w:rPr>
      </w:pPr>
      <w:r>
        <w:rPr>
          <w:rFonts w:eastAsia="仿宋_GB2312"/>
          <w:color w:val="auto"/>
          <w:spacing w:val="4"/>
          <w:kern w:val="0"/>
          <w:sz w:val="32"/>
          <w:szCs w:val="32"/>
        </w:rPr>
        <w:t>鼓励将补贴申请受理、补贴机具抽查核实等工作延伸到乡镇，方便购机者就近办理，具体在哪一级申请受理、是否延伸到乡镇，均由区县领导小组结合实际确定，</w:t>
      </w:r>
    </w:p>
    <w:p>
      <w:pPr>
        <w:snapToGrid w:val="0"/>
        <w:spacing w:line="560" w:lineRule="exact"/>
        <w:ind w:firstLine="643" w:firstLineChars="200"/>
        <w:contextualSpacing/>
        <w:rPr>
          <w:rFonts w:eastAsia="仿宋_GB2312"/>
          <w:color w:val="auto"/>
          <w:kern w:val="0"/>
          <w:sz w:val="32"/>
          <w:szCs w:val="32"/>
        </w:rPr>
      </w:pPr>
      <w:r>
        <w:rPr>
          <w:rFonts w:hint="eastAsia" w:ascii="楷体_GB2312" w:eastAsia="楷体_GB2312"/>
          <w:b/>
          <w:color w:val="auto"/>
          <w:sz w:val="32"/>
          <w:szCs w:val="32"/>
        </w:rPr>
        <w:t>（二）区财政局职责。</w:t>
      </w:r>
      <w:r>
        <w:rPr>
          <w:rFonts w:hint="eastAsia" w:eastAsia="仿宋_GB2312"/>
          <w:color w:val="auto"/>
          <w:kern w:val="0"/>
          <w:sz w:val="32"/>
          <w:szCs w:val="32"/>
          <w:lang w:eastAsia="zh-CN"/>
        </w:rPr>
        <w:t>区</w:t>
      </w:r>
      <w:r>
        <w:rPr>
          <w:rFonts w:eastAsia="仿宋_GB2312"/>
          <w:color w:val="auto"/>
          <w:kern w:val="0"/>
          <w:sz w:val="32"/>
          <w:szCs w:val="32"/>
        </w:rPr>
        <w:t>财政</w:t>
      </w:r>
      <w:r>
        <w:rPr>
          <w:rFonts w:hint="eastAsia" w:eastAsia="仿宋_GB2312"/>
          <w:color w:val="auto"/>
          <w:kern w:val="0"/>
          <w:sz w:val="32"/>
          <w:szCs w:val="32"/>
          <w:lang w:eastAsia="zh-CN"/>
        </w:rPr>
        <w:t>局</w:t>
      </w:r>
      <w:r>
        <w:rPr>
          <w:rFonts w:eastAsia="仿宋_GB2312"/>
          <w:color w:val="auto"/>
          <w:kern w:val="0"/>
          <w:sz w:val="32"/>
          <w:szCs w:val="32"/>
        </w:rPr>
        <w:t>是补贴资金兑付和监管的责任主体。主要职责包括：会同农业部门制定本地农机购置补贴政策实施方案；负责补贴资金的拨付，加快资金结算进度；做好补贴资金需求调查摸底；加强补贴资金监管，严禁截留、挪用、挤占补贴资金的行为。涉及到资金的处理决定由财政部门会同农业部门共同作出。</w:t>
      </w:r>
    </w:p>
    <w:p>
      <w:pPr>
        <w:snapToGrid w:val="0"/>
        <w:spacing w:line="560" w:lineRule="exact"/>
        <w:ind w:firstLine="640" w:firstLineChars="200"/>
        <w:contextualSpacing/>
        <w:rPr>
          <w:rFonts w:eastAsia="仿宋_GB2312"/>
          <w:color w:val="auto"/>
          <w:kern w:val="0"/>
          <w:sz w:val="32"/>
          <w:szCs w:val="32"/>
        </w:rPr>
      </w:pPr>
      <w:r>
        <w:rPr>
          <w:rFonts w:eastAsia="仿宋_GB2312"/>
          <w:color w:val="auto"/>
          <w:kern w:val="0"/>
          <w:sz w:val="32"/>
          <w:szCs w:val="32"/>
        </w:rPr>
        <w:t>农机产销企业自愿参与补贴政策实施，对其生产、销售、售后服务等行为承担责任；不得销售因价格虚高等原因造成的补贴额过高的机具；一旦发现因市场波动等原因形成的补贴额过高的机具，应及时向销售地（所在地）县级农业部门书面报告并停止销售。</w:t>
      </w:r>
    </w:p>
    <w:p>
      <w:pPr>
        <w:numPr>
          <w:ilvl w:val="0"/>
          <w:numId w:val="2"/>
        </w:numPr>
        <w:spacing w:line="590" w:lineRule="exact"/>
        <w:ind w:firstLine="643" w:firstLineChars="200"/>
        <w:rPr>
          <w:rFonts w:hint="eastAsia" w:ascii="仿宋_GB2312" w:eastAsia="仿宋_GB2312"/>
          <w:color w:val="auto"/>
          <w:sz w:val="32"/>
          <w:szCs w:val="32"/>
        </w:rPr>
      </w:pPr>
      <w:r>
        <w:rPr>
          <w:rFonts w:hint="eastAsia" w:ascii="楷体_GB2312" w:eastAsia="楷体_GB2312"/>
          <w:b/>
          <w:color w:val="auto"/>
          <w:sz w:val="32"/>
          <w:szCs w:val="32"/>
        </w:rPr>
        <w:t>乡镇人民政府职责。</w:t>
      </w:r>
      <w:r>
        <w:rPr>
          <w:rFonts w:hint="eastAsia" w:ascii="仿宋_GB2312" w:eastAsia="仿宋_GB2312"/>
          <w:color w:val="auto"/>
          <w:sz w:val="32"/>
          <w:szCs w:val="32"/>
        </w:rPr>
        <w:t>各乡镇负责做好辖区内农机购置补贴全程工作,</w:t>
      </w:r>
      <w:r>
        <w:rPr>
          <w:rFonts w:hint="eastAsia" w:ascii="仿宋_GB2312" w:hAnsi="宋体" w:eastAsia="仿宋_GB2312" w:cs="宋体"/>
          <w:color w:val="auto"/>
          <w:kern w:val="0"/>
          <w:sz w:val="32"/>
          <w:szCs w:val="32"/>
        </w:rPr>
        <w:t>乡镇农业综合服务中心负责本乡镇补贴购机真实性的核实和结算公示，负责简易保鲜储藏设备等的购机申请初审，</w:t>
      </w:r>
      <w:r>
        <w:rPr>
          <w:rFonts w:hint="eastAsia" w:ascii="仿宋_GB2312" w:eastAsia="仿宋_GB2312"/>
          <w:color w:val="auto"/>
          <w:sz w:val="32"/>
          <w:szCs w:val="32"/>
        </w:rPr>
        <w:t>宣传农机购置补贴政策，及时报送补贴相关资料,密切配合，加强沟通协调，完善工作责任制和内部监督机制，认真贯彻落实上级文件规定，坚持依法依规行政，规范过程管理、加强信息公开、工作监管，持续抓好农机购置补贴政策组织实施。</w:t>
      </w:r>
    </w:p>
    <w:p>
      <w:pPr>
        <w:snapToGrid w:val="0"/>
        <w:spacing w:line="560" w:lineRule="exact"/>
        <w:ind w:firstLine="640" w:firstLineChars="200"/>
        <w:contextualSpacing/>
        <w:rPr>
          <w:rFonts w:hint="eastAsia" w:ascii="仿宋_GB2312" w:eastAsia="仿宋_GB2312"/>
          <w:color w:val="auto"/>
          <w:sz w:val="32"/>
          <w:szCs w:val="32"/>
          <w:lang w:val="en-US" w:eastAsia="zh-CN"/>
        </w:rPr>
      </w:pPr>
      <w:r>
        <w:rPr>
          <w:rFonts w:eastAsia="仿宋_GB2312"/>
          <w:color w:val="auto"/>
          <w:kern w:val="0"/>
          <w:sz w:val="32"/>
          <w:szCs w:val="32"/>
        </w:rPr>
        <w:t>农机产销企业自愿参与补贴政策实施，对其生产、销售、售后服务等行为承担责任；不得销售因价格虚高等原因造成的补贴额过高的机具；一旦发现因市场波动等原因形成的补贴额过高的机具，应及时向销售地（所在地）县级农业部门书面报告并停止销售。</w:t>
      </w:r>
    </w:p>
    <w:p>
      <w:pPr>
        <w:spacing w:line="590" w:lineRule="exact"/>
        <w:ind w:firstLine="640" w:firstLineChars="200"/>
        <w:rPr>
          <w:rFonts w:hint="eastAsia" w:ascii="黑体" w:eastAsia="黑体"/>
          <w:color w:val="auto"/>
          <w:sz w:val="32"/>
          <w:szCs w:val="32"/>
        </w:rPr>
      </w:pPr>
      <w:r>
        <w:rPr>
          <w:rFonts w:hint="eastAsia" w:ascii="黑体" w:eastAsia="黑体"/>
          <w:color w:val="auto"/>
          <w:sz w:val="32"/>
          <w:szCs w:val="32"/>
          <w:lang w:eastAsia="zh-CN"/>
        </w:rPr>
        <w:t>六</w:t>
      </w:r>
      <w:r>
        <w:rPr>
          <w:rFonts w:hint="eastAsia" w:ascii="黑体" w:eastAsia="黑体"/>
          <w:color w:val="auto"/>
          <w:sz w:val="32"/>
          <w:szCs w:val="32"/>
        </w:rPr>
        <w:t>、工作措施</w:t>
      </w:r>
    </w:p>
    <w:p>
      <w:pPr>
        <w:spacing w:line="590" w:lineRule="exact"/>
        <w:ind w:firstLine="643" w:firstLineChars="200"/>
        <w:rPr>
          <w:rFonts w:hint="eastAsia" w:ascii="仿宋_GB2312" w:eastAsia="仿宋_GB2312"/>
          <w:color w:val="auto"/>
          <w:sz w:val="32"/>
          <w:szCs w:val="32"/>
        </w:rPr>
      </w:pPr>
      <w:r>
        <w:rPr>
          <w:rFonts w:hint="eastAsia" w:ascii="楷体_GB2312" w:eastAsia="楷体_GB2312"/>
          <w:b/>
          <w:color w:val="auto"/>
          <w:sz w:val="32"/>
          <w:szCs w:val="32"/>
        </w:rPr>
        <w:t>（一）加强领导，落实责任。</w:t>
      </w:r>
      <w:r>
        <w:rPr>
          <w:rFonts w:hint="eastAsia" w:ascii="仿宋_GB2312" w:eastAsia="仿宋_GB2312"/>
          <w:color w:val="auto"/>
          <w:sz w:val="32"/>
          <w:szCs w:val="32"/>
        </w:rPr>
        <w:t>农机购置补贴是国家强农惠农富农政策的重要内容，实施好农机购置补贴政策，对于提高农业机械装备水平，增加农民收入，推动现代农业和农机工业发展具有重大意义。为进一步加强领导，落实责任,确保农业机械购置补贴政策顺利实施，区政府办调整了大安区农机购置补贴工作领导小组,区政府</w:t>
      </w:r>
      <w:r>
        <w:rPr>
          <w:rFonts w:hint="eastAsia" w:ascii="仿宋_GB2312" w:eastAsia="仿宋_GB2312"/>
          <w:color w:val="auto"/>
          <w:sz w:val="32"/>
          <w:szCs w:val="32"/>
          <w:lang w:eastAsia="zh-CN"/>
        </w:rPr>
        <w:t>调整</w:t>
      </w:r>
      <w:r>
        <w:rPr>
          <w:rFonts w:hint="eastAsia" w:ascii="仿宋_GB2312" w:eastAsia="仿宋_GB2312"/>
          <w:color w:val="auto"/>
          <w:sz w:val="32"/>
          <w:szCs w:val="32"/>
        </w:rPr>
        <w:t>大安区农机购置补贴工作领导小组,由区政府副区长</w:t>
      </w:r>
      <w:r>
        <w:rPr>
          <w:rFonts w:hint="eastAsia" w:ascii="仿宋_GB2312" w:eastAsia="仿宋_GB2312"/>
          <w:color w:val="auto"/>
          <w:sz w:val="32"/>
          <w:szCs w:val="32"/>
          <w:lang w:eastAsia="zh-CN"/>
        </w:rPr>
        <w:t>刘勇</w:t>
      </w:r>
      <w:r>
        <w:rPr>
          <w:rFonts w:hint="eastAsia" w:ascii="仿宋_GB2312" w:eastAsia="仿宋_GB2312"/>
          <w:color w:val="auto"/>
          <w:sz w:val="32"/>
          <w:szCs w:val="32"/>
        </w:rPr>
        <w:t>任组长，</w:t>
      </w:r>
      <w:r>
        <w:rPr>
          <w:rFonts w:hint="eastAsia" w:ascii="仿宋_GB2312" w:eastAsia="仿宋_GB2312"/>
          <w:color w:val="auto"/>
          <w:sz w:val="32"/>
          <w:szCs w:val="32"/>
          <w:lang w:eastAsia="zh-CN"/>
        </w:rPr>
        <w:t>区农牧林业局局长刘严明、区财政局局长杨彬任副组长，</w:t>
      </w:r>
      <w:r>
        <w:rPr>
          <w:rFonts w:hint="eastAsia" w:ascii="仿宋_GB2312" w:eastAsia="仿宋_GB2312"/>
          <w:color w:val="auto"/>
          <w:sz w:val="32"/>
          <w:szCs w:val="32"/>
        </w:rPr>
        <w:t>区政府法制办、区农工委</w:t>
      </w:r>
      <w:r>
        <w:rPr>
          <w:rFonts w:hint="eastAsia" w:ascii="仿宋_GB2312" w:eastAsia="仿宋_GB2312"/>
          <w:color w:val="auto"/>
          <w:sz w:val="32"/>
          <w:szCs w:val="32"/>
          <w:lang w:eastAsia="zh-CN"/>
        </w:rPr>
        <w:t>、</w:t>
      </w:r>
      <w:r>
        <w:rPr>
          <w:rFonts w:hint="eastAsia" w:ascii="仿宋_GB2312" w:eastAsia="仿宋_GB2312"/>
          <w:color w:val="auto"/>
          <w:sz w:val="32"/>
          <w:szCs w:val="32"/>
        </w:rPr>
        <w:t>区财政局</w:t>
      </w:r>
      <w:r>
        <w:rPr>
          <w:rFonts w:hint="eastAsia" w:ascii="仿宋_GB2312" w:eastAsia="仿宋_GB2312"/>
          <w:color w:val="auto"/>
          <w:sz w:val="32"/>
          <w:szCs w:val="32"/>
          <w:lang w:eastAsia="zh-CN"/>
        </w:rPr>
        <w:t>、区农牧林业局分管</w:t>
      </w:r>
      <w:r>
        <w:rPr>
          <w:rFonts w:hint="eastAsia" w:ascii="仿宋_GB2312" w:eastAsia="仿宋_GB2312"/>
          <w:color w:val="auto"/>
          <w:sz w:val="32"/>
          <w:szCs w:val="32"/>
        </w:rPr>
        <w:t>领导</w:t>
      </w:r>
      <w:r>
        <w:rPr>
          <w:rFonts w:hint="eastAsia" w:ascii="仿宋_GB2312" w:eastAsia="仿宋_GB2312"/>
          <w:color w:val="auto"/>
          <w:sz w:val="32"/>
          <w:szCs w:val="32"/>
          <w:lang w:eastAsia="zh-CN"/>
        </w:rPr>
        <w:t>为</w:t>
      </w:r>
      <w:r>
        <w:rPr>
          <w:rFonts w:hint="eastAsia" w:ascii="仿宋_GB2312" w:eastAsia="仿宋_GB2312"/>
          <w:color w:val="auto"/>
          <w:sz w:val="32"/>
          <w:szCs w:val="32"/>
        </w:rPr>
        <w:t>成员，</w:t>
      </w:r>
      <w:r>
        <w:rPr>
          <w:rFonts w:hint="eastAsia" w:ascii="仿宋_GB2312" w:eastAsia="仿宋_GB2312"/>
          <w:color w:val="auto"/>
          <w:sz w:val="32"/>
          <w:szCs w:val="32"/>
          <w:lang w:eastAsia="zh-CN"/>
        </w:rPr>
        <w:t>领导小组</w:t>
      </w:r>
      <w:r>
        <w:rPr>
          <w:rFonts w:hint="eastAsia" w:ascii="仿宋_GB2312" w:eastAsia="仿宋_GB2312"/>
          <w:color w:val="auto"/>
          <w:sz w:val="32"/>
          <w:szCs w:val="32"/>
        </w:rPr>
        <w:t>下设办公室在区农机监理站，负责开展农机购置补贴日常工作。</w:t>
      </w:r>
    </w:p>
    <w:p>
      <w:pPr>
        <w:spacing w:line="590" w:lineRule="exact"/>
        <w:ind w:firstLine="643" w:firstLineChars="200"/>
        <w:rPr>
          <w:rFonts w:hint="eastAsia" w:ascii="仿宋_GB2312" w:eastAsia="仿宋_GB2312"/>
          <w:color w:val="auto"/>
          <w:sz w:val="32"/>
          <w:szCs w:val="32"/>
        </w:rPr>
      </w:pPr>
      <w:r>
        <w:rPr>
          <w:rFonts w:hint="eastAsia" w:ascii="楷体_GB2312" w:eastAsia="楷体_GB2312"/>
          <w:b/>
          <w:color w:val="auto"/>
          <w:sz w:val="32"/>
          <w:szCs w:val="32"/>
        </w:rPr>
        <w:t>（二）加强宣传，搞好服务。</w:t>
      </w:r>
      <w:r>
        <w:rPr>
          <w:rFonts w:hint="eastAsia" w:ascii="仿宋_GB2312" w:eastAsia="仿宋_GB2312"/>
          <w:color w:val="auto"/>
          <w:sz w:val="32"/>
          <w:szCs w:val="32"/>
        </w:rPr>
        <w:t>要充分利用广播、专栏、公告等舆论载体，切实加大农机购置补贴政策的宣传，让农民全面准确了解农业机械购置补贴政策，特别是补贴机具的种类、补贴额、申请购机程序和补贴资金程序，力求做到家喻户晓；同时，积极做好政策、技术咨询和服务工作。区农牧林业局将督促经销企业做好补贴机具的供货和售后服务工作，了解补贴机具的质量状况和农民的使用情况，安排专人受理农民的投诉，对投诉多的机具及其生产企业，将及时向上反馈信息，切实维护购机者的合法权益。</w:t>
      </w:r>
    </w:p>
    <w:p>
      <w:pPr>
        <w:spacing w:line="590" w:lineRule="exact"/>
        <w:ind w:firstLine="643" w:firstLineChars="200"/>
        <w:rPr>
          <w:rFonts w:hint="eastAsia" w:ascii="仿宋_GB2312" w:eastAsia="仿宋_GB2312"/>
          <w:color w:val="auto"/>
          <w:sz w:val="32"/>
          <w:szCs w:val="32"/>
        </w:rPr>
      </w:pPr>
      <w:r>
        <w:rPr>
          <w:rFonts w:hint="eastAsia" w:ascii="楷体_GB2312" w:eastAsia="楷体_GB2312"/>
          <w:b/>
          <w:color w:val="auto"/>
          <w:sz w:val="32"/>
          <w:szCs w:val="32"/>
        </w:rPr>
        <w:t>（三）规范操作、严格管理。</w:t>
      </w:r>
      <w:r>
        <w:rPr>
          <w:rFonts w:hint="eastAsia" w:ascii="仿宋_GB2312" w:eastAsia="仿宋_GB2312"/>
          <w:color w:val="auto"/>
          <w:sz w:val="32"/>
          <w:szCs w:val="32"/>
        </w:rPr>
        <w:t>要认真贯彻执行《农业机械购置补贴专项资金使用管理暂行办法》和省、市补贴政策实施指导意见的有关规定，一手抓规范操作，一手抓严格管理。一是在确定补贴对象上，要做到公开、公平、公正，严格执行公示制度，充分尊重购机者自主选择权；二是加强对基层农机购置补贴工作人员培训和警示教育，严禁农机购置补贴相关工作人员参与补贴机具的经营销售活动；三是加大购机核实力度，特别要对补贴额较高、供需矛盾突出和购机数量较大的机具进行重点核实；四是依法开展补贴机具质量调查，督促企业做好售后服务；五是要及时对补贴过程中出现的新情况、新问题进行认真分析，提出措施和建议。</w:t>
      </w:r>
    </w:p>
    <w:p>
      <w:pPr>
        <w:spacing w:line="590" w:lineRule="exact"/>
        <w:ind w:firstLine="643" w:firstLineChars="200"/>
        <w:rPr>
          <w:rFonts w:hint="eastAsia" w:ascii="仿宋_GB2312" w:eastAsia="仿宋_GB2312"/>
          <w:color w:val="auto"/>
          <w:sz w:val="32"/>
          <w:szCs w:val="32"/>
        </w:rPr>
      </w:pPr>
      <w:r>
        <w:rPr>
          <w:rFonts w:hint="eastAsia" w:ascii="楷体_GB2312" w:eastAsia="楷体_GB2312"/>
          <w:b/>
          <w:color w:val="auto"/>
          <w:sz w:val="32"/>
          <w:szCs w:val="32"/>
        </w:rPr>
        <w:t>（四）公开信息，接受监督。</w:t>
      </w:r>
      <w:r>
        <w:rPr>
          <w:rFonts w:hint="eastAsia" w:ascii="仿宋_GB2312" w:eastAsia="仿宋_GB2312"/>
          <w:color w:val="auto"/>
          <w:sz w:val="32"/>
          <w:szCs w:val="32"/>
        </w:rPr>
        <w:t>通过广播、专栏、公告、报纸、网络、宣传册、明白纸、挂图等形式，积极宣传补贴政策。区农牧林业局在大安区人民政府门户网站“农机购置补贴” 信息专栏上，重点公开补贴实施方案、补贴通告、补贴额一览表、操作程序、投诉咨询方式、补贴受益对象等。年度补贴工作结束后，将所有享受补贴的购机者信息（不涉个人隐私部分）及落实情况等农业机械购置补贴政策进行公示，让农民全面准确了解资金规模和使用进度，同时，我区</w:t>
      </w:r>
      <w:r>
        <w:rPr>
          <w:rFonts w:hint="eastAsia" w:ascii="仿宋_GB2312" w:eastAsia="仿宋_GB2312"/>
          <w:color w:val="auto"/>
          <w:sz w:val="32"/>
          <w:szCs w:val="32"/>
          <w:lang w:eastAsia="zh-CN"/>
        </w:rPr>
        <w:t>不定期</w:t>
      </w:r>
      <w:r>
        <w:rPr>
          <w:rFonts w:hint="eastAsia" w:ascii="仿宋_GB2312" w:hAnsi="宋体" w:eastAsia="仿宋_GB2312" w:cs="宋体"/>
          <w:color w:val="auto"/>
          <w:kern w:val="0"/>
          <w:sz w:val="32"/>
          <w:szCs w:val="32"/>
        </w:rPr>
        <w:t>在</w:t>
      </w:r>
      <w:r>
        <w:rPr>
          <w:rFonts w:hint="eastAsia" w:ascii="仿宋_GB2312" w:eastAsia="仿宋_GB2312"/>
          <w:color w:val="auto"/>
          <w:sz w:val="32"/>
          <w:szCs w:val="32"/>
        </w:rPr>
        <w:t>大安区政府门户网站信息专栏公示一次资金规模和使用进度，接受社会监督，也便于购机者、产销企业适时查询。</w:t>
      </w:r>
    </w:p>
    <w:p>
      <w:pPr>
        <w:spacing w:line="590" w:lineRule="exact"/>
        <w:ind w:firstLine="643" w:firstLineChars="200"/>
        <w:rPr>
          <w:rFonts w:hint="eastAsia" w:ascii="仿宋_GB2312" w:eastAsia="仿宋_GB2312"/>
          <w:color w:val="auto"/>
          <w:sz w:val="32"/>
          <w:szCs w:val="32"/>
        </w:rPr>
      </w:pPr>
      <w:r>
        <w:rPr>
          <w:rFonts w:hint="eastAsia" w:ascii="楷体_GB2312" w:eastAsia="楷体_GB2312"/>
          <w:b/>
          <w:color w:val="auto"/>
          <w:sz w:val="32"/>
          <w:szCs w:val="32"/>
        </w:rPr>
        <w:t>（五）加强监管，严惩违规。</w:t>
      </w:r>
      <w:r>
        <w:rPr>
          <w:rFonts w:hint="eastAsia" w:ascii="仿宋_GB2312" w:eastAsia="仿宋_GB2312"/>
          <w:color w:val="auto"/>
          <w:sz w:val="32"/>
          <w:szCs w:val="32"/>
        </w:rPr>
        <w:t>区农牧林业局、区财政局要全面履行监管职责，以问题为导向，适时开展专项督导检查，强化监管，严惩违规，对违规现象和问题主动向社会公布。要高度重视群众举报投诉受理查处工作。建立健全相关机制，通过电话、网络、信函等有效形式受理投诉。对实名投诉举报的问题和线索，要做到凡报必查。</w:t>
      </w:r>
    </w:p>
    <w:p>
      <w:pPr>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区农牧林业局要对投诉集中、“三包”服务不到位、采取不正当竞争、出厂编号及铭牌不规范、未按规定使用辅助管理系统、虚假宣传、降低配置、以次充好、骗补套补等线索具体的投诉进行重点调查核实。对于违反农机购置补贴政策相关规定的生产和经销企业，区农牧林业局视调查情况可对违规企业采取约谈告诫、限期整改、暂停补贴等措施，并将有关情况和进一步处理建议以书面形式逐级上报。农机产销企业产品补贴资格或经销补贴产品的资格被暂停、取消，所引起的纠纷和经济损失由违规企业自行承担相应的法律、法规责任。农机产销企业因销售价格虚高等原因形成的补贴额过高的机具，不能享受补贴，由此产生的一切责任由企业自行承担；涉及违法的，移交司法机关依法处理。</w:t>
      </w:r>
    </w:p>
    <w:p>
      <w:pPr>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区农机购置补贴工作领导小组将不定期开展监督检查活动，重点检查各乡（镇）、区级相关部门贯彻落实农机购置补贴政策情况，严格落实监督检查责任制，实行“谁核查，谁签字，谁负责”的责任追究制，严肃查处在补贴工作过程中乱收费、搭车收费、违反程序、吃拿卡要等违法行为。区农牧林业局、区财政局要完善廉政风险防控机制，筑牢廉政防线，确保资金安全。</w:t>
      </w:r>
    </w:p>
    <w:p>
      <w:pPr>
        <w:spacing w:line="590" w:lineRule="exact"/>
        <w:ind w:firstLine="640" w:firstLineChars="200"/>
        <w:rPr>
          <w:rFonts w:hint="eastAsia" w:ascii="仿宋_GB2312" w:eastAsia="仿宋_GB2312"/>
          <w:color w:val="auto"/>
          <w:sz w:val="32"/>
          <w:szCs w:val="32"/>
        </w:rPr>
      </w:pPr>
    </w:p>
    <w:p>
      <w:pPr>
        <w:adjustRightInd w:val="0"/>
        <w:snapToGri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农机购置补贴政策咨询电话：0813—5526146</w:t>
      </w:r>
    </w:p>
    <w:p>
      <w:pPr>
        <w:adjustRightInd w:val="0"/>
        <w:snapToGrid w:val="0"/>
        <w:spacing w:line="590" w:lineRule="exact"/>
        <w:ind w:firstLine="640" w:firstLineChars="200"/>
        <w:rPr>
          <w:rFonts w:hint="eastAsia" w:ascii="仿宋_GB2312" w:hAnsi="宋体" w:eastAsia="仿宋_GB2312" w:cs="宋体"/>
          <w:color w:val="auto"/>
          <w:sz w:val="32"/>
          <w:szCs w:val="32"/>
        </w:rPr>
      </w:pPr>
      <w:r>
        <w:rPr>
          <w:rFonts w:hint="eastAsia" w:ascii="仿宋_GB2312" w:hAnsi="仿宋_GB2312" w:eastAsia="仿宋_GB2312" w:cs="仿宋_GB2312"/>
          <w:color w:val="auto"/>
          <w:sz w:val="32"/>
          <w:szCs w:val="32"/>
        </w:rPr>
        <w:t>农机购置补贴政策投诉举报电话：0813—552</w:t>
      </w:r>
      <w:r>
        <w:rPr>
          <w:rFonts w:hint="eastAsia" w:ascii="仿宋_GB2312" w:hAnsi="仿宋_GB2312" w:eastAsia="仿宋_GB2312" w:cs="仿宋_GB2312"/>
          <w:color w:val="auto"/>
          <w:sz w:val="32"/>
          <w:szCs w:val="32"/>
          <w:lang w:val="en-US" w:eastAsia="zh-CN"/>
        </w:rPr>
        <w:t>61</w:t>
      </w:r>
      <w:r>
        <w:rPr>
          <w:rFonts w:hint="eastAsia" w:ascii="仿宋_GB2312" w:hAnsi="仿宋_GB2312" w:eastAsia="仿宋_GB2312" w:cs="仿宋_GB2312"/>
          <w:color w:val="auto"/>
          <w:sz w:val="32"/>
          <w:szCs w:val="32"/>
        </w:rPr>
        <w:t>49</w:t>
      </w:r>
    </w:p>
    <w:p>
      <w:pPr>
        <w:adjustRightInd w:val="0"/>
        <w:snapToGrid w:val="0"/>
        <w:spacing w:line="590" w:lineRule="exact"/>
        <w:ind w:firstLine="640" w:firstLineChars="200"/>
        <w:rPr>
          <w:rFonts w:hint="eastAsia" w:ascii="仿宋_GB2312" w:eastAsia="仿宋_GB2312"/>
          <w:color w:val="auto"/>
          <w:sz w:val="32"/>
          <w:szCs w:val="32"/>
        </w:rPr>
      </w:pPr>
      <w:r>
        <w:rPr>
          <w:rFonts w:hint="eastAsia" w:ascii="仿宋_GB2312" w:hAnsi="仿宋_GB2312" w:eastAsia="仿宋_GB2312" w:cs="仿宋_GB2312"/>
          <w:color w:val="auto"/>
          <w:sz w:val="32"/>
          <w:szCs w:val="32"/>
        </w:rPr>
        <w:t>农机购置补贴产品质量投诉电话： 0813—</w:t>
      </w:r>
      <w:r>
        <w:rPr>
          <w:rFonts w:hint="eastAsia" w:ascii="仿宋_GB2312" w:eastAsia="仿宋_GB2312"/>
          <w:color w:val="auto"/>
          <w:sz w:val="32"/>
          <w:szCs w:val="32"/>
        </w:rPr>
        <w:t>5526149</w:t>
      </w:r>
    </w:p>
    <w:p>
      <w:pPr>
        <w:adjustRightInd w:val="0"/>
        <w:snapToGrid w:val="0"/>
        <w:spacing w:line="590" w:lineRule="exact"/>
        <w:ind w:firstLine="640" w:firstLineChars="200"/>
        <w:rPr>
          <w:rFonts w:hint="eastAsia" w:ascii="仿宋_GB2312" w:eastAsia="仿宋_GB2312"/>
          <w:color w:val="auto"/>
          <w:sz w:val="32"/>
          <w:szCs w:val="32"/>
          <w:lang w:val="en-US"/>
        </w:rPr>
      </w:pPr>
      <w:r>
        <w:rPr>
          <w:rFonts w:hint="eastAsia" w:ascii="仿宋_GB2312" w:eastAsia="仿宋_GB2312"/>
          <w:color w:val="auto"/>
          <w:sz w:val="32"/>
          <w:szCs w:val="32"/>
        </w:rPr>
        <w:t>区财政局监</w:t>
      </w:r>
      <w:r>
        <w:rPr>
          <w:rFonts w:hint="eastAsia" w:ascii="仿宋_GB2312" w:eastAsia="仿宋_GB2312"/>
          <w:bCs/>
          <w:color w:val="auto"/>
          <w:sz w:val="32"/>
          <w:szCs w:val="32"/>
        </w:rPr>
        <w:t>举报、投诉、监督和咨询</w:t>
      </w:r>
      <w:r>
        <w:rPr>
          <w:rFonts w:hint="eastAsia" w:ascii="仿宋_GB2312" w:eastAsia="仿宋_GB2312"/>
          <w:color w:val="auto"/>
          <w:sz w:val="32"/>
          <w:szCs w:val="32"/>
        </w:rPr>
        <w:t>督电话：</w:t>
      </w:r>
      <w:r>
        <w:rPr>
          <w:rFonts w:hint="eastAsia" w:ascii="仿宋_GB2312" w:hAnsi="仿宋_GB2312" w:eastAsia="仿宋_GB2312" w:cs="仿宋_GB2312"/>
          <w:color w:val="auto"/>
          <w:sz w:val="32"/>
          <w:szCs w:val="32"/>
        </w:rPr>
        <w:t>0813—</w:t>
      </w:r>
      <w:r>
        <w:rPr>
          <w:rFonts w:hint="eastAsia" w:ascii="仿宋_GB2312" w:eastAsia="仿宋_GB2312"/>
          <w:color w:val="auto"/>
          <w:sz w:val="32"/>
          <w:szCs w:val="32"/>
          <w:lang w:val="en-US" w:eastAsia="zh-CN"/>
        </w:rPr>
        <w:t>5114110</w:t>
      </w:r>
    </w:p>
    <w:p>
      <w:pPr>
        <w:tabs>
          <w:tab w:val="left" w:pos="6945"/>
        </w:tabs>
        <w:adjustRightInd w:val="0"/>
        <w:snapToGri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自贡市农牧业局监督电话：0813—8221503</w:t>
      </w:r>
      <w:r>
        <w:rPr>
          <w:rFonts w:hint="eastAsia" w:ascii="仿宋_GB2312" w:hAnsi="仿宋_GB2312" w:eastAsia="仿宋_GB2312" w:cs="仿宋_GB2312"/>
          <w:color w:val="auto"/>
          <w:sz w:val="32"/>
          <w:szCs w:val="32"/>
        </w:rPr>
        <w:tab/>
      </w:r>
    </w:p>
    <w:p>
      <w:pPr>
        <w:adjustRightInd w:val="0"/>
        <w:snapToGrid w:val="0"/>
        <w:spacing w:line="590" w:lineRule="exact"/>
        <w:ind w:firstLine="640" w:firstLineChars="200"/>
        <w:rPr>
          <w:rFonts w:hint="eastAsia" w:ascii="仿宋_GB2312" w:hAnsi="宋体" w:eastAsia="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宋体" w:eastAsia="仿宋_GB2312"/>
          <w:color w:val="auto"/>
          <w:sz w:val="32"/>
          <w:szCs w:val="32"/>
        </w:rPr>
        <w:t>1、四川省农机购置补贴机具种类范围</w:t>
      </w:r>
    </w:p>
    <w:p>
      <w:pPr>
        <w:adjustRightInd w:val="0"/>
        <w:snapToGrid w:val="0"/>
        <w:spacing w:line="590" w:lineRule="exact"/>
        <w:ind w:firstLine="1600" w:firstLineChars="500"/>
        <w:rPr>
          <w:rFonts w:hint="eastAsia" w:ascii="方正小标宋简体" w:hAnsi="宋体" w:eastAsia="方正小标宋简体" w:cs="宋体"/>
          <w:bCs/>
          <w:color w:val="auto"/>
          <w:kern w:val="0"/>
          <w:sz w:val="32"/>
          <w:szCs w:val="32"/>
        </w:rPr>
      </w:pPr>
      <w:r>
        <w:rPr>
          <w:rFonts w:hint="eastAsia" w:ascii="仿宋_GB2312" w:hAnsi="宋体" w:eastAsia="仿宋_GB2312"/>
          <w:color w:val="auto"/>
          <w:sz w:val="32"/>
          <w:szCs w:val="32"/>
        </w:rPr>
        <w:t>2、</w:t>
      </w:r>
      <w:r>
        <w:rPr>
          <w:rFonts w:hint="eastAsia" w:ascii="仿宋_GB2312" w:hAnsi="仿宋_GB2312" w:eastAsia="仿宋_GB2312" w:cs="宋体"/>
          <w:color w:val="auto"/>
          <w:spacing w:val="-8"/>
          <w:sz w:val="32"/>
          <w:szCs w:val="32"/>
        </w:rPr>
        <w:t>大安区农业机械购置补贴申请表</w:t>
      </w:r>
    </w:p>
    <w:p>
      <w:pPr>
        <w:adjustRightInd w:val="0"/>
        <w:snapToGrid w:val="0"/>
        <w:spacing w:line="590" w:lineRule="exact"/>
        <w:ind w:firstLine="1600" w:firstLineChars="500"/>
        <w:rPr>
          <w:rFonts w:hint="eastAsia" w:ascii="仿宋_GB2312" w:hAnsi="宋体" w:eastAsia="仿宋_GB2312"/>
          <w:color w:val="auto"/>
          <w:spacing w:val="-8"/>
          <w:sz w:val="32"/>
          <w:szCs w:val="32"/>
        </w:rPr>
      </w:pPr>
      <w:r>
        <w:rPr>
          <w:rFonts w:hint="eastAsia" w:ascii="仿宋_GB2312" w:hAnsi="宋体" w:eastAsia="仿宋_GB2312"/>
          <w:color w:val="auto"/>
          <w:sz w:val="32"/>
          <w:szCs w:val="32"/>
        </w:rPr>
        <w:t>3、</w:t>
      </w:r>
      <w:r>
        <w:rPr>
          <w:rFonts w:hint="eastAsia" w:ascii="仿宋_GB2312" w:eastAsia="仿宋_GB2312"/>
          <w:color w:val="auto"/>
          <w:sz w:val="32"/>
          <w:szCs w:val="32"/>
        </w:rPr>
        <w:t>大安区ＸＸ年度享受农机购置补贴的农户信息表</w:t>
      </w:r>
    </w:p>
    <w:p>
      <w:pPr>
        <w:adjustRightInd w:val="0"/>
        <w:snapToGrid w:val="0"/>
        <w:spacing w:line="590" w:lineRule="exact"/>
        <w:ind w:firstLine="1600" w:firstLineChars="500"/>
        <w:rPr>
          <w:rFonts w:hint="eastAsia" w:ascii="仿宋_GB2312" w:hAnsi="宋体" w:eastAsia="仿宋_GB2312" w:cs="宋体"/>
          <w:color w:val="auto"/>
          <w:kern w:val="0"/>
          <w:sz w:val="32"/>
          <w:szCs w:val="32"/>
        </w:rPr>
      </w:pPr>
      <w:r>
        <w:rPr>
          <w:rFonts w:hint="eastAsia" w:ascii="仿宋_GB2312" w:hAnsi="宋体" w:eastAsia="仿宋_GB2312"/>
          <w:color w:val="auto"/>
          <w:sz w:val="32"/>
          <w:szCs w:val="32"/>
        </w:rPr>
        <w:t>4、</w:t>
      </w:r>
      <w:r>
        <w:rPr>
          <w:rFonts w:hint="eastAsia" w:ascii="仿宋_GB2312" w:hAnsi="宋体" w:eastAsia="仿宋_GB2312" w:cs="宋体"/>
          <w:color w:val="auto"/>
          <w:kern w:val="0"/>
          <w:sz w:val="32"/>
          <w:szCs w:val="32"/>
        </w:rPr>
        <w:t>大安区</w:t>
      </w:r>
      <w:r>
        <w:rPr>
          <w:rFonts w:hint="eastAsia" w:ascii="仿宋_GB2312" w:eastAsia="仿宋_GB2312"/>
          <w:color w:val="auto"/>
          <w:sz w:val="32"/>
          <w:szCs w:val="32"/>
        </w:rPr>
        <w:t>ＸＸ</w:t>
      </w:r>
      <w:r>
        <w:rPr>
          <w:rFonts w:hint="eastAsia" w:ascii="仿宋_GB2312" w:hAnsi="宋体" w:eastAsia="仿宋_GB2312" w:cs="宋体"/>
          <w:color w:val="auto"/>
          <w:kern w:val="0"/>
          <w:sz w:val="32"/>
          <w:szCs w:val="32"/>
        </w:rPr>
        <w:t>年度享受农机购置补贴机具实地核实表</w:t>
      </w:r>
    </w:p>
    <w:p>
      <w:pPr>
        <w:adjustRightInd w:val="0"/>
        <w:snapToGrid w:val="0"/>
        <w:spacing w:line="590" w:lineRule="exact"/>
        <w:ind w:firstLine="1600" w:firstLineChars="500"/>
        <w:rPr>
          <w:rFonts w:hint="eastAsia" w:ascii="仿宋_GB2312" w:hAnsi="宋体" w:eastAsia="仿宋_GB2312" w:cs="宋体"/>
          <w:color w:val="auto"/>
          <w:kern w:val="0"/>
          <w:sz w:val="32"/>
          <w:szCs w:val="32"/>
        </w:rPr>
      </w:pPr>
    </w:p>
    <w:p>
      <w:pPr>
        <w:adjustRightInd w:val="0"/>
        <w:snapToGrid w:val="0"/>
        <w:spacing w:line="590" w:lineRule="exact"/>
        <w:ind w:firstLine="1600" w:firstLineChars="500"/>
        <w:rPr>
          <w:rFonts w:hint="eastAsia" w:ascii="仿宋_GB2312" w:hAnsi="宋体" w:eastAsia="仿宋_GB2312" w:cs="宋体"/>
          <w:color w:val="auto"/>
          <w:kern w:val="0"/>
          <w:sz w:val="32"/>
          <w:szCs w:val="32"/>
        </w:rPr>
      </w:pPr>
    </w:p>
    <w:p>
      <w:pPr>
        <w:adjustRightInd w:val="0"/>
        <w:snapToGrid w:val="0"/>
        <w:spacing w:line="590" w:lineRule="exact"/>
        <w:ind w:firstLine="1600" w:firstLineChars="500"/>
        <w:rPr>
          <w:rFonts w:hint="eastAsia" w:ascii="仿宋_GB2312" w:hAnsi="宋体" w:eastAsia="仿宋_GB2312" w:cs="宋体"/>
          <w:color w:val="auto"/>
          <w:kern w:val="0"/>
          <w:sz w:val="32"/>
          <w:szCs w:val="32"/>
        </w:rPr>
      </w:pPr>
    </w:p>
    <w:p>
      <w:pPr>
        <w:adjustRightInd w:val="0"/>
        <w:snapToGrid w:val="0"/>
        <w:spacing w:line="590" w:lineRule="exact"/>
        <w:ind w:firstLine="1600" w:firstLineChars="500"/>
        <w:rPr>
          <w:rFonts w:hint="eastAsia" w:ascii="仿宋_GB2312" w:hAnsi="宋体" w:eastAsia="仿宋_GB2312" w:cs="宋体"/>
          <w:color w:val="auto"/>
          <w:kern w:val="0"/>
          <w:sz w:val="32"/>
          <w:szCs w:val="32"/>
        </w:rPr>
      </w:pPr>
    </w:p>
    <w:p>
      <w:pPr>
        <w:adjustRightInd w:val="0"/>
        <w:snapToGrid w:val="0"/>
        <w:spacing w:line="590" w:lineRule="exact"/>
        <w:ind w:firstLine="1600" w:firstLineChars="5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 xml:space="preserve">                    </w:t>
      </w:r>
    </w:p>
    <w:p>
      <w:pPr>
        <w:adjustRightInd w:val="0"/>
        <w:snapToGrid w:val="0"/>
        <w:spacing w:line="590" w:lineRule="exact"/>
        <w:ind w:firstLine="1600" w:firstLineChars="500"/>
        <w:rPr>
          <w:rFonts w:hint="eastAsia" w:ascii="仿宋_GB2312" w:hAnsi="宋体" w:eastAsia="仿宋_GB2312" w:cs="宋体"/>
          <w:color w:val="auto"/>
          <w:kern w:val="0"/>
          <w:sz w:val="32"/>
          <w:szCs w:val="32"/>
          <w:lang w:val="en-US" w:eastAsia="zh-CN"/>
        </w:rPr>
      </w:pPr>
    </w:p>
    <w:p>
      <w:pPr>
        <w:adjustRightInd w:val="0"/>
        <w:snapToGrid w:val="0"/>
        <w:spacing w:line="590" w:lineRule="exact"/>
        <w:ind w:firstLine="1600" w:firstLineChars="500"/>
        <w:rPr>
          <w:rFonts w:hint="eastAsia" w:ascii="仿宋_GB2312" w:hAnsi="宋体" w:eastAsia="仿宋_GB2312" w:cs="宋体"/>
          <w:color w:val="auto"/>
          <w:kern w:val="0"/>
          <w:sz w:val="32"/>
          <w:szCs w:val="32"/>
          <w:lang w:val="en-US" w:eastAsia="zh-CN"/>
        </w:rPr>
      </w:pPr>
    </w:p>
    <w:p>
      <w:pPr>
        <w:adjustRightInd w:val="0"/>
        <w:snapToGrid w:val="0"/>
        <w:spacing w:line="590" w:lineRule="exact"/>
        <w:ind w:firstLine="1600" w:firstLineChars="500"/>
        <w:rPr>
          <w:rFonts w:hint="eastAsia" w:ascii="仿宋_GB2312" w:hAnsi="宋体" w:eastAsia="仿宋_GB2312" w:cs="宋体"/>
          <w:color w:val="auto"/>
          <w:kern w:val="0"/>
          <w:sz w:val="32"/>
          <w:szCs w:val="32"/>
          <w:lang w:val="en-US" w:eastAsia="zh-CN"/>
        </w:rPr>
      </w:pPr>
    </w:p>
    <w:p>
      <w:pPr>
        <w:adjustRightInd w:val="0"/>
        <w:snapToGrid w:val="0"/>
        <w:spacing w:line="590" w:lineRule="exact"/>
        <w:ind w:firstLine="1600" w:firstLineChars="500"/>
        <w:rPr>
          <w:rFonts w:hint="eastAsia" w:ascii="仿宋_GB2312" w:hAnsi="宋体" w:eastAsia="仿宋_GB2312" w:cs="宋体"/>
          <w:color w:val="auto"/>
          <w:kern w:val="0"/>
          <w:sz w:val="32"/>
          <w:szCs w:val="32"/>
          <w:lang w:val="en-US" w:eastAsia="zh-CN"/>
        </w:rPr>
      </w:pPr>
    </w:p>
    <w:p>
      <w:pPr>
        <w:adjustRightInd w:val="0"/>
        <w:snapToGrid w:val="0"/>
        <w:spacing w:line="590" w:lineRule="exact"/>
        <w:ind w:firstLine="1600" w:firstLineChars="500"/>
        <w:rPr>
          <w:rFonts w:hint="eastAsia" w:ascii="仿宋_GB2312" w:hAnsi="宋体" w:eastAsia="仿宋_GB2312" w:cs="宋体"/>
          <w:color w:val="auto"/>
          <w:kern w:val="0"/>
          <w:sz w:val="32"/>
          <w:szCs w:val="32"/>
          <w:lang w:val="en-US" w:eastAsia="zh-CN"/>
        </w:rPr>
      </w:pPr>
    </w:p>
    <w:p>
      <w:pPr>
        <w:adjustRightInd w:val="0"/>
        <w:snapToGrid w:val="0"/>
        <w:spacing w:line="590" w:lineRule="exact"/>
        <w:ind w:firstLine="1600" w:firstLineChars="500"/>
        <w:rPr>
          <w:rFonts w:hint="eastAsia" w:ascii="仿宋_GB2312" w:hAnsi="宋体" w:eastAsia="仿宋_GB2312" w:cs="宋体"/>
          <w:color w:val="auto"/>
          <w:kern w:val="0"/>
          <w:sz w:val="32"/>
          <w:szCs w:val="32"/>
          <w:lang w:val="en-US" w:eastAsia="zh-CN"/>
        </w:rPr>
      </w:pPr>
    </w:p>
    <w:p>
      <w:pPr>
        <w:adjustRightInd w:val="0"/>
        <w:snapToGrid w:val="0"/>
        <w:spacing w:line="590" w:lineRule="exact"/>
        <w:ind w:firstLine="1600" w:firstLineChars="500"/>
        <w:rPr>
          <w:rFonts w:hint="eastAsia" w:ascii="仿宋_GB2312" w:hAnsi="宋体" w:eastAsia="仿宋_GB2312" w:cs="宋体"/>
          <w:color w:val="auto"/>
          <w:kern w:val="0"/>
          <w:sz w:val="32"/>
          <w:szCs w:val="32"/>
          <w:lang w:val="en-US" w:eastAsia="zh-CN"/>
        </w:rPr>
      </w:pPr>
    </w:p>
    <w:p>
      <w:pPr>
        <w:adjustRightInd w:val="0"/>
        <w:snapToGrid w:val="0"/>
        <w:spacing w:line="590" w:lineRule="exact"/>
        <w:ind w:firstLine="1600" w:firstLineChars="500"/>
        <w:rPr>
          <w:rFonts w:hint="eastAsia" w:ascii="仿宋_GB2312" w:hAnsi="宋体" w:eastAsia="仿宋_GB2312" w:cs="宋体"/>
          <w:color w:val="auto"/>
          <w:kern w:val="0"/>
          <w:sz w:val="32"/>
          <w:szCs w:val="32"/>
          <w:lang w:val="en-US" w:eastAsia="zh-CN"/>
        </w:rPr>
      </w:pPr>
    </w:p>
    <w:p>
      <w:pPr>
        <w:adjustRightInd w:val="0"/>
        <w:snapToGrid w:val="0"/>
        <w:spacing w:line="590" w:lineRule="exact"/>
        <w:ind w:firstLine="1600" w:firstLineChars="500"/>
        <w:rPr>
          <w:rFonts w:hint="eastAsia" w:ascii="仿宋_GB2312" w:hAnsi="宋体" w:eastAsia="仿宋_GB2312" w:cs="宋体"/>
          <w:color w:val="auto"/>
          <w:kern w:val="0"/>
          <w:sz w:val="32"/>
          <w:szCs w:val="32"/>
          <w:lang w:val="en-US" w:eastAsia="zh-CN"/>
        </w:rPr>
      </w:pPr>
    </w:p>
    <w:p>
      <w:pPr>
        <w:adjustRightInd w:val="0"/>
        <w:snapToGrid w:val="0"/>
        <w:spacing w:line="590" w:lineRule="exact"/>
        <w:ind w:firstLine="1600" w:firstLineChars="500"/>
        <w:rPr>
          <w:rFonts w:hint="eastAsia" w:ascii="仿宋_GB2312" w:hAnsi="宋体" w:eastAsia="仿宋_GB2312" w:cs="宋体"/>
          <w:color w:val="auto"/>
          <w:kern w:val="0"/>
          <w:sz w:val="32"/>
          <w:szCs w:val="32"/>
          <w:lang w:val="en-US" w:eastAsia="zh-CN"/>
        </w:rPr>
      </w:pPr>
    </w:p>
    <w:p>
      <w:pPr>
        <w:adjustRightInd w:val="0"/>
        <w:snapToGrid w:val="0"/>
        <w:spacing w:line="590" w:lineRule="exact"/>
        <w:rPr>
          <w:rFonts w:hint="eastAsia" w:ascii="仿宋_GB2312" w:hAnsi="宋体" w:eastAsia="仿宋_GB2312" w:cs="宋体"/>
          <w:color w:val="auto"/>
          <w:kern w:val="0"/>
          <w:sz w:val="32"/>
          <w:szCs w:val="32"/>
        </w:rPr>
      </w:pPr>
    </w:p>
    <w:p>
      <w:pPr>
        <w:snapToGrid w:val="0"/>
        <w:spacing w:line="560" w:lineRule="exact"/>
        <w:rPr>
          <w:rFonts w:eastAsia="黑体"/>
          <w:color w:val="auto"/>
          <w:sz w:val="32"/>
          <w:szCs w:val="32"/>
        </w:rPr>
      </w:pPr>
      <w:r>
        <w:rPr>
          <w:rFonts w:eastAsia="黑体"/>
          <w:color w:val="auto"/>
          <w:sz w:val="32"/>
          <w:szCs w:val="32"/>
        </w:rPr>
        <w:t>附件1</w:t>
      </w:r>
    </w:p>
    <w:p>
      <w:pPr>
        <w:snapToGrid w:val="0"/>
        <w:spacing w:line="560" w:lineRule="exact"/>
        <w:rPr>
          <w:rFonts w:eastAsia="仿宋_GB2312"/>
          <w:color w:val="auto"/>
          <w:sz w:val="32"/>
          <w:szCs w:val="32"/>
        </w:rPr>
      </w:pPr>
    </w:p>
    <w:p>
      <w:pPr>
        <w:widowControl/>
        <w:snapToGrid w:val="0"/>
        <w:spacing w:line="560" w:lineRule="exact"/>
        <w:jc w:val="center"/>
        <w:rPr>
          <w:rFonts w:eastAsia="方正小标宋简体"/>
          <w:bCs/>
          <w:color w:val="auto"/>
          <w:kern w:val="0"/>
          <w:sz w:val="44"/>
          <w:szCs w:val="44"/>
        </w:rPr>
      </w:pPr>
      <w:r>
        <w:rPr>
          <w:rFonts w:eastAsia="方正小标宋简体"/>
          <w:bCs/>
          <w:color w:val="auto"/>
          <w:kern w:val="0"/>
          <w:sz w:val="44"/>
          <w:szCs w:val="44"/>
        </w:rPr>
        <w:t>四川省2018-2020年农机购置补贴机具</w:t>
      </w:r>
    </w:p>
    <w:p>
      <w:pPr>
        <w:widowControl/>
        <w:snapToGrid w:val="0"/>
        <w:spacing w:line="560" w:lineRule="exact"/>
        <w:jc w:val="center"/>
        <w:rPr>
          <w:rFonts w:eastAsia="方正小标宋简体"/>
          <w:bCs/>
          <w:color w:val="auto"/>
          <w:kern w:val="0"/>
          <w:sz w:val="44"/>
          <w:szCs w:val="44"/>
        </w:rPr>
      </w:pPr>
      <w:r>
        <w:rPr>
          <w:rFonts w:eastAsia="方正小标宋简体"/>
          <w:bCs/>
          <w:color w:val="auto"/>
          <w:kern w:val="0"/>
          <w:sz w:val="44"/>
          <w:szCs w:val="44"/>
        </w:rPr>
        <w:t>种类范围</w:t>
      </w:r>
    </w:p>
    <w:p>
      <w:pPr>
        <w:widowControl/>
        <w:snapToGrid w:val="0"/>
        <w:spacing w:line="560" w:lineRule="exact"/>
        <w:jc w:val="center"/>
        <w:rPr>
          <w:rFonts w:eastAsia="仿宋_GB2312"/>
          <w:color w:val="auto"/>
          <w:kern w:val="0"/>
          <w:sz w:val="32"/>
          <w:szCs w:val="32"/>
        </w:rPr>
      </w:pPr>
      <w:r>
        <w:rPr>
          <w:rFonts w:eastAsia="仿宋_GB2312"/>
          <w:color w:val="auto"/>
          <w:kern w:val="0"/>
          <w:sz w:val="32"/>
          <w:szCs w:val="32"/>
        </w:rPr>
        <w:t> </w:t>
      </w:r>
    </w:p>
    <w:p>
      <w:pPr>
        <w:widowControl/>
        <w:snapToGrid w:val="0"/>
        <w:spacing w:line="560" w:lineRule="exact"/>
        <w:jc w:val="center"/>
        <w:rPr>
          <w:rFonts w:eastAsia="仿宋_GB2312"/>
          <w:color w:val="auto"/>
          <w:kern w:val="0"/>
          <w:sz w:val="32"/>
          <w:szCs w:val="32"/>
        </w:rPr>
      </w:pPr>
      <w:r>
        <w:rPr>
          <w:rFonts w:eastAsia="仿宋_GB2312"/>
          <w:color w:val="auto"/>
          <w:kern w:val="0"/>
          <w:sz w:val="32"/>
          <w:szCs w:val="32"/>
        </w:rPr>
        <w:t>（15大类38个小类104个品目）</w:t>
      </w:r>
    </w:p>
    <w:p>
      <w:pPr>
        <w:widowControl/>
        <w:snapToGrid w:val="0"/>
        <w:spacing w:line="560" w:lineRule="exact"/>
        <w:ind w:firstLine="900"/>
        <w:jc w:val="left"/>
        <w:rPr>
          <w:rFonts w:eastAsia="仿宋_GB2312"/>
          <w:color w:val="auto"/>
          <w:kern w:val="0"/>
          <w:sz w:val="32"/>
          <w:szCs w:val="32"/>
        </w:rPr>
      </w:pPr>
      <w:r>
        <w:rPr>
          <w:rFonts w:eastAsia="仿宋_GB2312"/>
          <w:color w:val="auto"/>
          <w:kern w:val="0"/>
          <w:sz w:val="32"/>
          <w:szCs w:val="32"/>
        </w:rPr>
        <w:t> </w:t>
      </w:r>
    </w:p>
    <w:p>
      <w:pPr>
        <w:widowControl/>
        <w:snapToGrid w:val="0"/>
        <w:spacing w:line="560" w:lineRule="exact"/>
        <w:ind w:firstLine="525"/>
        <w:jc w:val="left"/>
        <w:rPr>
          <w:rFonts w:eastAsia="仿宋_GB2312"/>
          <w:color w:val="auto"/>
          <w:kern w:val="0"/>
          <w:sz w:val="32"/>
          <w:szCs w:val="32"/>
        </w:rPr>
      </w:pPr>
      <w:r>
        <w:rPr>
          <w:rFonts w:eastAsia="仿宋_GB2312"/>
          <w:color w:val="auto"/>
          <w:kern w:val="0"/>
          <w:sz w:val="32"/>
          <w:szCs w:val="32"/>
        </w:rPr>
        <w:t>1．耕整地机械</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1.1耕地机械</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1.1.1铧式犁</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1.1.2旋耕机（含履带自走式旋耕机）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1.1.3开沟机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1.1.4耕整机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1.1.5微耕机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1.1.6机耕船</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1.2整地机械</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1.2.1圆盘耙</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1.2.2起垄机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1.2.3筑埂机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1.2.4铺膜机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1.2.5联合整地机</w:t>
      </w:r>
    </w:p>
    <w:p>
      <w:pPr>
        <w:widowControl/>
        <w:snapToGrid w:val="0"/>
        <w:spacing w:line="560" w:lineRule="exact"/>
        <w:ind w:firstLine="525"/>
        <w:jc w:val="left"/>
        <w:rPr>
          <w:rFonts w:eastAsia="仿宋_GB2312"/>
          <w:color w:val="auto"/>
          <w:kern w:val="0"/>
          <w:sz w:val="32"/>
          <w:szCs w:val="32"/>
        </w:rPr>
      </w:pPr>
      <w:r>
        <w:rPr>
          <w:rFonts w:eastAsia="仿宋_GB2312"/>
          <w:color w:val="auto"/>
          <w:kern w:val="0"/>
          <w:sz w:val="32"/>
          <w:szCs w:val="32"/>
        </w:rPr>
        <w:t>2．种植施肥机械</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2.1播种机械</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2.1.1条播机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2.1.2穴播机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2.1.3小粒种子播种机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2.1.4根茎作物播种机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2.1.5免耕播种机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2.1.6水稻直播机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2.2育苗机械设备</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2.2.1种子播前处理设备</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2.2.2秧盘播种成套设备（含床土处理）</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2.3栽植机械</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2.3.1水稻插秧机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2.3.2秧苗移栽机（含甜菜移栽机、水稻钵苗移栽机、水稻抛秧机和油菜栽植机）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2.4施肥机械</w:t>
      </w:r>
    </w:p>
    <w:p>
      <w:pPr>
        <w:widowControl/>
        <w:snapToGrid w:val="0"/>
        <w:spacing w:line="560" w:lineRule="exact"/>
        <w:ind w:firstLine="1500"/>
        <w:jc w:val="left"/>
        <w:rPr>
          <w:rFonts w:eastAsia="仿宋_GB2312"/>
          <w:color w:val="auto"/>
          <w:kern w:val="0"/>
          <w:sz w:val="32"/>
          <w:szCs w:val="32"/>
        </w:rPr>
      </w:pPr>
      <w:r>
        <w:rPr>
          <w:rFonts w:eastAsia="仿宋_GB2312"/>
          <w:color w:val="auto"/>
          <w:kern w:val="0"/>
          <w:sz w:val="32"/>
          <w:szCs w:val="32"/>
        </w:rPr>
        <w:t>2.4.1施肥机（含水稻侧深施肥装置）</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2.4.2撒肥机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2.4.3追肥机</w:t>
      </w:r>
    </w:p>
    <w:p>
      <w:pPr>
        <w:widowControl/>
        <w:snapToGrid w:val="0"/>
        <w:spacing w:line="560" w:lineRule="exact"/>
        <w:ind w:firstLine="525"/>
        <w:jc w:val="left"/>
        <w:rPr>
          <w:rFonts w:eastAsia="仿宋_GB2312"/>
          <w:color w:val="auto"/>
          <w:kern w:val="0"/>
          <w:sz w:val="32"/>
          <w:szCs w:val="32"/>
        </w:rPr>
      </w:pPr>
      <w:r>
        <w:rPr>
          <w:rFonts w:eastAsia="仿宋_GB2312"/>
          <w:color w:val="auto"/>
          <w:kern w:val="0"/>
          <w:sz w:val="32"/>
          <w:szCs w:val="32"/>
        </w:rPr>
        <w:t>3．田间管理机械</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3.1中耕机械</w:t>
      </w:r>
    </w:p>
    <w:p>
      <w:pPr>
        <w:widowControl/>
        <w:snapToGrid w:val="0"/>
        <w:spacing w:line="560" w:lineRule="exact"/>
        <w:ind w:firstLine="1569"/>
        <w:jc w:val="left"/>
        <w:rPr>
          <w:rFonts w:eastAsia="仿宋_GB2312"/>
          <w:color w:val="auto"/>
          <w:kern w:val="0"/>
          <w:sz w:val="32"/>
          <w:szCs w:val="32"/>
        </w:rPr>
      </w:pPr>
      <w:r>
        <w:rPr>
          <w:rFonts w:eastAsia="仿宋_GB2312"/>
          <w:color w:val="auto"/>
          <w:kern w:val="0"/>
          <w:sz w:val="32"/>
          <w:szCs w:val="32"/>
        </w:rPr>
        <w:t>3.1.1中耕机（含甘蔗中耕机）</w:t>
      </w:r>
    </w:p>
    <w:p>
      <w:pPr>
        <w:widowControl/>
        <w:snapToGrid w:val="0"/>
        <w:spacing w:line="560" w:lineRule="exact"/>
        <w:ind w:firstLine="1569"/>
        <w:jc w:val="left"/>
        <w:rPr>
          <w:rFonts w:eastAsia="仿宋_GB2312"/>
          <w:color w:val="auto"/>
          <w:kern w:val="0"/>
          <w:sz w:val="32"/>
          <w:szCs w:val="32"/>
        </w:rPr>
      </w:pPr>
      <w:r>
        <w:rPr>
          <w:rFonts w:eastAsia="仿宋_GB2312"/>
          <w:color w:val="auto"/>
          <w:kern w:val="0"/>
          <w:sz w:val="32"/>
          <w:szCs w:val="32"/>
        </w:rPr>
        <w:t>3.1.2培土机</w:t>
      </w:r>
    </w:p>
    <w:p>
      <w:pPr>
        <w:widowControl/>
        <w:snapToGrid w:val="0"/>
        <w:spacing w:line="560" w:lineRule="exact"/>
        <w:ind w:firstLine="1569"/>
        <w:jc w:val="left"/>
        <w:rPr>
          <w:rFonts w:eastAsia="仿宋_GB2312"/>
          <w:color w:val="auto"/>
          <w:kern w:val="0"/>
          <w:sz w:val="32"/>
          <w:szCs w:val="32"/>
        </w:rPr>
      </w:pPr>
      <w:r>
        <w:rPr>
          <w:rFonts w:eastAsia="仿宋_GB2312"/>
          <w:color w:val="auto"/>
          <w:kern w:val="0"/>
          <w:sz w:val="32"/>
          <w:szCs w:val="32"/>
        </w:rPr>
        <w:t>3.1.3田园管理机</w:t>
      </w:r>
    </w:p>
    <w:p>
      <w:pPr>
        <w:widowControl/>
        <w:snapToGrid w:val="0"/>
        <w:spacing w:line="560" w:lineRule="exact"/>
        <w:ind w:firstLine="1569"/>
        <w:jc w:val="left"/>
        <w:rPr>
          <w:rFonts w:eastAsia="仿宋_GB2312"/>
          <w:color w:val="auto"/>
          <w:kern w:val="0"/>
          <w:sz w:val="32"/>
          <w:szCs w:val="32"/>
        </w:rPr>
      </w:pPr>
      <w:r>
        <w:rPr>
          <w:rFonts w:eastAsia="仿宋_GB2312"/>
          <w:color w:val="auto"/>
          <w:kern w:val="0"/>
          <w:sz w:val="32"/>
          <w:szCs w:val="32"/>
        </w:rPr>
        <w:t>3.1.4中耕追肥机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3.2植保机械</w:t>
      </w:r>
    </w:p>
    <w:p>
      <w:pPr>
        <w:widowControl/>
        <w:snapToGrid w:val="0"/>
        <w:spacing w:line="560" w:lineRule="exact"/>
        <w:ind w:firstLine="1569"/>
        <w:jc w:val="left"/>
        <w:rPr>
          <w:rFonts w:eastAsia="仿宋_GB2312"/>
          <w:color w:val="auto"/>
          <w:kern w:val="0"/>
          <w:sz w:val="32"/>
          <w:szCs w:val="32"/>
        </w:rPr>
      </w:pPr>
      <w:r>
        <w:rPr>
          <w:rFonts w:eastAsia="仿宋_GB2312"/>
          <w:color w:val="auto"/>
          <w:kern w:val="0"/>
          <w:sz w:val="32"/>
          <w:szCs w:val="32"/>
        </w:rPr>
        <w:t>3.2.1动力喷雾机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3.2.2喷杆喷雾机</w:t>
      </w:r>
    </w:p>
    <w:p>
      <w:pPr>
        <w:widowControl/>
        <w:snapToGrid w:val="0"/>
        <w:spacing w:line="560" w:lineRule="exact"/>
        <w:ind w:firstLine="1569"/>
        <w:jc w:val="left"/>
        <w:rPr>
          <w:rFonts w:eastAsia="仿宋_GB2312"/>
          <w:color w:val="auto"/>
          <w:kern w:val="0"/>
          <w:sz w:val="32"/>
          <w:szCs w:val="32"/>
        </w:rPr>
      </w:pPr>
      <w:r>
        <w:rPr>
          <w:rFonts w:eastAsia="仿宋_GB2312"/>
          <w:color w:val="auto"/>
          <w:kern w:val="0"/>
          <w:sz w:val="32"/>
          <w:szCs w:val="32"/>
        </w:rPr>
        <w:t>3.2.3风送喷雾机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3.3修剪机械</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3.3.1茶树修剪机</w:t>
      </w:r>
    </w:p>
    <w:p>
      <w:pPr>
        <w:widowControl/>
        <w:snapToGrid w:val="0"/>
        <w:spacing w:line="560" w:lineRule="exact"/>
        <w:ind w:firstLine="525"/>
        <w:jc w:val="left"/>
        <w:rPr>
          <w:rFonts w:eastAsia="仿宋_GB2312"/>
          <w:color w:val="auto"/>
          <w:kern w:val="0"/>
          <w:sz w:val="32"/>
          <w:szCs w:val="32"/>
        </w:rPr>
      </w:pPr>
      <w:r>
        <w:rPr>
          <w:rFonts w:eastAsia="仿宋_GB2312"/>
          <w:color w:val="auto"/>
          <w:kern w:val="0"/>
          <w:sz w:val="32"/>
          <w:szCs w:val="32"/>
        </w:rPr>
        <w:t>4．收获机械</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4.1谷物收获机械</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4.1.1割晒机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4.1.2自走轮式谷物联合收割机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4.1.3自走履带式谷物联合收割机（全喂入）</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4.1.4半喂入联合收割机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4.2玉米收获机械</w:t>
      </w:r>
    </w:p>
    <w:p>
      <w:pPr>
        <w:widowControl/>
        <w:snapToGrid w:val="0"/>
        <w:spacing w:line="560" w:lineRule="exact"/>
        <w:ind w:firstLine="1569"/>
        <w:jc w:val="left"/>
        <w:rPr>
          <w:rFonts w:eastAsia="仿宋_GB2312"/>
          <w:color w:val="auto"/>
          <w:kern w:val="0"/>
          <w:sz w:val="32"/>
          <w:szCs w:val="32"/>
        </w:rPr>
      </w:pPr>
      <w:r>
        <w:rPr>
          <w:rFonts w:eastAsia="仿宋_GB2312"/>
          <w:color w:val="auto"/>
          <w:kern w:val="0"/>
          <w:sz w:val="32"/>
          <w:szCs w:val="32"/>
        </w:rPr>
        <w:t>4.2.1自走式玉米收获机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4.2.2自走式玉米籽粒联合收获机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4.2.3穗茎兼收玉米收获机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4.3花卉（茶叶）采收机械</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4.3.1采茶机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4.4籽粒作物收获机械</w:t>
      </w:r>
    </w:p>
    <w:p>
      <w:pPr>
        <w:widowControl/>
        <w:snapToGrid w:val="0"/>
        <w:spacing w:line="560" w:lineRule="exact"/>
        <w:ind w:firstLine="1680"/>
        <w:jc w:val="left"/>
        <w:rPr>
          <w:rFonts w:eastAsia="仿宋_GB2312"/>
          <w:color w:val="auto"/>
          <w:kern w:val="0"/>
          <w:sz w:val="32"/>
          <w:szCs w:val="32"/>
        </w:rPr>
      </w:pPr>
      <w:r>
        <w:rPr>
          <w:rFonts w:eastAsia="仿宋_GB2312"/>
          <w:color w:val="auto"/>
          <w:kern w:val="0"/>
          <w:sz w:val="32"/>
          <w:szCs w:val="32"/>
        </w:rPr>
        <w:t>4.4.1油菜籽收获机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4.5根茎作物收获机械</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4.5.1薯类收获机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4.5.2花生收获机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4.6饲料作物收获机械</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4.6.1割草机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4.6.2搂草机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4.6.3打（压）捆机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4.6.4圆草捆包膜机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4.6.5青饲料收获机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4.7茎秆收集处理机械</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4.7.1秸秆粉碎还田机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4.7.2高秆作物割晒机</w:t>
      </w:r>
    </w:p>
    <w:p>
      <w:pPr>
        <w:widowControl/>
        <w:snapToGrid w:val="0"/>
        <w:spacing w:line="560" w:lineRule="exact"/>
        <w:ind w:firstLine="525"/>
        <w:jc w:val="left"/>
        <w:rPr>
          <w:rFonts w:eastAsia="仿宋_GB2312"/>
          <w:color w:val="auto"/>
          <w:kern w:val="0"/>
          <w:sz w:val="32"/>
          <w:szCs w:val="32"/>
        </w:rPr>
      </w:pPr>
      <w:r>
        <w:rPr>
          <w:rFonts w:eastAsia="仿宋_GB2312"/>
          <w:color w:val="auto"/>
          <w:kern w:val="0"/>
          <w:sz w:val="32"/>
          <w:szCs w:val="32"/>
        </w:rPr>
        <w:t>5．收获后处理机械</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5.1脱粒机械</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5.1.1稻麦脱粒机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5.1.2玉米脱粒机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5.1.3花生摘果机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5.2清选机械</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5.2.1粮食清选机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5.3干燥机械</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5.3.1谷物烘干机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5.3.2果蔬烘干机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5.3.3油菜籽烘干机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5.4种子加工机械</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5.4.1种子清选机</w:t>
      </w:r>
    </w:p>
    <w:p>
      <w:pPr>
        <w:widowControl/>
        <w:snapToGrid w:val="0"/>
        <w:spacing w:line="560" w:lineRule="exact"/>
        <w:ind w:firstLine="525"/>
        <w:jc w:val="left"/>
        <w:rPr>
          <w:rFonts w:eastAsia="仿宋_GB2312"/>
          <w:color w:val="auto"/>
          <w:kern w:val="0"/>
          <w:sz w:val="32"/>
          <w:szCs w:val="32"/>
        </w:rPr>
      </w:pPr>
      <w:r>
        <w:rPr>
          <w:rFonts w:eastAsia="仿宋_GB2312"/>
          <w:color w:val="auto"/>
          <w:kern w:val="0"/>
          <w:sz w:val="32"/>
          <w:szCs w:val="32"/>
        </w:rPr>
        <w:t>6.农产品初加工机械</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6.1碾米机械</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6.1.1碾米机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6.1.2组合米机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6.2磨粉（浆）机械</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6.2.1磨粉机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6.2.2磨浆机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6.3果蔬加工机械</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6.3.1水果分级机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6.3.2水果清洗机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6.3.3水果打蜡机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6.3.4蔬菜清洗机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6.4茶叶加工机械</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6.4.1茶叶杀青机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6.4.2茶叶揉捻机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6.4.3茶叶炒（烘）干机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6.4.4茶叶筛选机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6.4.5茶叶理条机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6.5剥壳（去皮）机械</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6.5.1干坚果脱壳机</w:t>
      </w:r>
    </w:p>
    <w:p>
      <w:pPr>
        <w:widowControl/>
        <w:snapToGrid w:val="0"/>
        <w:spacing w:line="560" w:lineRule="exact"/>
        <w:ind w:firstLine="525"/>
        <w:jc w:val="left"/>
        <w:rPr>
          <w:rFonts w:eastAsia="仿宋_GB2312"/>
          <w:color w:val="auto"/>
          <w:kern w:val="0"/>
          <w:sz w:val="32"/>
          <w:szCs w:val="32"/>
        </w:rPr>
      </w:pPr>
      <w:r>
        <w:rPr>
          <w:rFonts w:eastAsia="仿宋_GB2312"/>
          <w:color w:val="auto"/>
          <w:kern w:val="0"/>
          <w:sz w:val="32"/>
          <w:szCs w:val="32"/>
        </w:rPr>
        <w:t>7．农用搬运机械</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7.1装卸机械</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7.1.1抓草机</w:t>
      </w:r>
    </w:p>
    <w:p>
      <w:pPr>
        <w:widowControl/>
        <w:snapToGrid w:val="0"/>
        <w:spacing w:line="560" w:lineRule="exact"/>
        <w:ind w:firstLine="525"/>
        <w:jc w:val="left"/>
        <w:rPr>
          <w:rFonts w:eastAsia="仿宋_GB2312"/>
          <w:color w:val="auto"/>
          <w:kern w:val="0"/>
          <w:sz w:val="32"/>
          <w:szCs w:val="32"/>
        </w:rPr>
      </w:pPr>
      <w:r>
        <w:rPr>
          <w:rFonts w:eastAsia="仿宋_GB2312"/>
          <w:color w:val="auto"/>
          <w:kern w:val="0"/>
          <w:sz w:val="32"/>
          <w:szCs w:val="32"/>
        </w:rPr>
        <w:t>8．排灌机械</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8.1水泵</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8.1.1离心泵</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8.1.2潜水电泵</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8.2喷灌机械设备</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8.2.1喷灌机</w:t>
      </w:r>
    </w:p>
    <w:p>
      <w:pPr>
        <w:widowControl/>
        <w:snapToGrid w:val="0"/>
        <w:spacing w:line="560" w:lineRule="exact"/>
        <w:ind w:firstLine="1470"/>
        <w:jc w:val="left"/>
        <w:rPr>
          <w:rFonts w:eastAsia="仿宋_GB2312"/>
          <w:color w:val="auto"/>
          <w:kern w:val="0"/>
          <w:sz w:val="32"/>
          <w:szCs w:val="32"/>
        </w:rPr>
      </w:pPr>
      <w:r>
        <w:rPr>
          <w:rFonts w:eastAsia="仿宋_GB2312"/>
          <w:color w:val="auto"/>
          <w:kern w:val="0"/>
          <w:sz w:val="32"/>
          <w:szCs w:val="32"/>
        </w:rPr>
        <w:t>8.2.2微灌设备</w:t>
      </w:r>
    </w:p>
    <w:p>
      <w:pPr>
        <w:widowControl/>
        <w:snapToGrid w:val="0"/>
        <w:spacing w:line="560" w:lineRule="exact"/>
        <w:ind w:left="840" w:firstLine="630"/>
        <w:jc w:val="left"/>
        <w:rPr>
          <w:rFonts w:eastAsia="仿宋_GB2312"/>
          <w:color w:val="auto"/>
          <w:kern w:val="0"/>
          <w:sz w:val="32"/>
          <w:szCs w:val="32"/>
        </w:rPr>
      </w:pPr>
      <w:r>
        <w:rPr>
          <w:rFonts w:eastAsia="仿宋_GB2312"/>
          <w:color w:val="auto"/>
          <w:kern w:val="0"/>
          <w:sz w:val="32"/>
          <w:szCs w:val="32"/>
        </w:rPr>
        <w:t>8.2.3灌溉首部（含灌溉水增压设备、过滤设备、水质软化设备、灌溉施肥一体化设备以及营养液消毒设备等）</w:t>
      </w:r>
    </w:p>
    <w:p>
      <w:pPr>
        <w:widowControl/>
        <w:snapToGrid w:val="0"/>
        <w:spacing w:line="560" w:lineRule="exact"/>
        <w:ind w:firstLine="525"/>
        <w:jc w:val="left"/>
        <w:rPr>
          <w:rFonts w:eastAsia="仿宋_GB2312"/>
          <w:color w:val="auto"/>
          <w:kern w:val="0"/>
          <w:sz w:val="32"/>
          <w:szCs w:val="32"/>
        </w:rPr>
      </w:pPr>
      <w:r>
        <w:rPr>
          <w:rFonts w:eastAsia="仿宋_GB2312"/>
          <w:color w:val="auto"/>
          <w:kern w:val="0"/>
          <w:sz w:val="32"/>
          <w:szCs w:val="32"/>
        </w:rPr>
        <w:t>9．畜牧机械</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9.1饲料（草）加工机械设备</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9.1.1铡草机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9.1.2青贮切碎机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9.1.3揉丝机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9.1.4饲料（草）粉碎机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9.1.5饲料混合机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9.1.6颗粒饲料压制机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9.1.7饲料制备（搅拌）机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9.2饲养机械</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9.2.1孵化机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9.2.2清粪机</w:t>
      </w:r>
    </w:p>
    <w:p>
      <w:pPr>
        <w:widowControl/>
        <w:snapToGrid w:val="0"/>
        <w:spacing w:line="560" w:lineRule="exact"/>
        <w:ind w:firstLine="1575"/>
        <w:jc w:val="left"/>
        <w:rPr>
          <w:rFonts w:eastAsia="仿宋_GB2312"/>
          <w:color w:val="auto"/>
          <w:kern w:val="0"/>
          <w:sz w:val="32"/>
          <w:szCs w:val="32"/>
        </w:rPr>
      </w:pPr>
      <w:r>
        <w:rPr>
          <w:rFonts w:eastAsia="仿宋_GB2312"/>
          <w:color w:val="auto"/>
          <w:kern w:val="0"/>
          <w:sz w:val="32"/>
          <w:szCs w:val="32"/>
        </w:rPr>
        <w:t>9.2.3粪污固液分离机</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9.3畜产品采集加工机械设备</w:t>
      </w:r>
    </w:p>
    <w:p>
      <w:pPr>
        <w:widowControl/>
        <w:snapToGrid w:val="0"/>
        <w:spacing w:line="560" w:lineRule="exact"/>
        <w:ind w:firstLine="1680"/>
        <w:jc w:val="left"/>
        <w:rPr>
          <w:rFonts w:eastAsia="仿宋_GB2312"/>
          <w:color w:val="auto"/>
          <w:kern w:val="0"/>
          <w:sz w:val="32"/>
          <w:szCs w:val="32"/>
        </w:rPr>
      </w:pPr>
      <w:r>
        <w:rPr>
          <w:rFonts w:eastAsia="仿宋_GB2312"/>
          <w:color w:val="auto"/>
          <w:kern w:val="0"/>
          <w:sz w:val="32"/>
          <w:szCs w:val="32"/>
        </w:rPr>
        <w:t>9.3.1挤奶机</w:t>
      </w:r>
    </w:p>
    <w:p>
      <w:pPr>
        <w:widowControl/>
        <w:snapToGrid w:val="0"/>
        <w:spacing w:line="560" w:lineRule="exact"/>
        <w:ind w:firstLine="1680"/>
        <w:jc w:val="left"/>
        <w:rPr>
          <w:rFonts w:eastAsia="仿宋_GB2312"/>
          <w:color w:val="auto"/>
          <w:kern w:val="0"/>
          <w:sz w:val="32"/>
          <w:szCs w:val="32"/>
        </w:rPr>
      </w:pPr>
      <w:r>
        <w:rPr>
          <w:rFonts w:eastAsia="仿宋_GB2312"/>
          <w:color w:val="auto"/>
          <w:kern w:val="0"/>
          <w:sz w:val="32"/>
          <w:szCs w:val="32"/>
        </w:rPr>
        <w:t>9.3.2贮奶（冷藏）罐</w:t>
      </w:r>
    </w:p>
    <w:p>
      <w:pPr>
        <w:widowControl/>
        <w:snapToGrid w:val="0"/>
        <w:spacing w:line="560" w:lineRule="exact"/>
        <w:ind w:firstLine="525"/>
        <w:jc w:val="left"/>
        <w:rPr>
          <w:rFonts w:eastAsia="仿宋_GB2312"/>
          <w:color w:val="auto"/>
          <w:kern w:val="0"/>
          <w:sz w:val="32"/>
          <w:szCs w:val="32"/>
        </w:rPr>
      </w:pPr>
      <w:r>
        <w:rPr>
          <w:rFonts w:eastAsia="仿宋_GB2312"/>
          <w:color w:val="auto"/>
          <w:kern w:val="0"/>
          <w:sz w:val="32"/>
          <w:szCs w:val="32"/>
        </w:rPr>
        <w:t>10．水产机械</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10.1水产养殖机械</w:t>
      </w:r>
    </w:p>
    <w:p>
      <w:pPr>
        <w:widowControl/>
        <w:snapToGrid w:val="0"/>
        <w:spacing w:line="560" w:lineRule="exact"/>
        <w:ind w:firstLine="1785"/>
        <w:jc w:val="left"/>
        <w:rPr>
          <w:rFonts w:eastAsia="仿宋_GB2312"/>
          <w:color w:val="auto"/>
          <w:kern w:val="0"/>
          <w:sz w:val="32"/>
          <w:szCs w:val="32"/>
        </w:rPr>
      </w:pPr>
      <w:r>
        <w:rPr>
          <w:rFonts w:eastAsia="仿宋_GB2312"/>
          <w:color w:val="auto"/>
          <w:kern w:val="0"/>
          <w:sz w:val="32"/>
          <w:szCs w:val="32"/>
        </w:rPr>
        <w:t>10.1.1增氧机</w:t>
      </w:r>
    </w:p>
    <w:p>
      <w:pPr>
        <w:widowControl/>
        <w:snapToGrid w:val="0"/>
        <w:spacing w:line="560" w:lineRule="exact"/>
        <w:ind w:firstLine="525"/>
        <w:jc w:val="left"/>
        <w:rPr>
          <w:rFonts w:eastAsia="仿宋_GB2312"/>
          <w:color w:val="auto"/>
          <w:kern w:val="0"/>
          <w:sz w:val="32"/>
          <w:szCs w:val="32"/>
        </w:rPr>
      </w:pPr>
      <w:r>
        <w:rPr>
          <w:rFonts w:eastAsia="仿宋_GB2312"/>
          <w:color w:val="auto"/>
          <w:kern w:val="0"/>
          <w:sz w:val="32"/>
          <w:szCs w:val="32"/>
        </w:rPr>
        <w:t>11．农业废弃物利用处理设备</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11.1废弃物处理设备</w:t>
      </w:r>
    </w:p>
    <w:p>
      <w:pPr>
        <w:widowControl/>
        <w:snapToGrid w:val="0"/>
        <w:spacing w:line="560" w:lineRule="exact"/>
        <w:ind w:firstLine="1680"/>
        <w:jc w:val="left"/>
        <w:rPr>
          <w:rFonts w:eastAsia="仿宋_GB2312"/>
          <w:color w:val="auto"/>
          <w:kern w:val="0"/>
          <w:sz w:val="32"/>
          <w:szCs w:val="32"/>
        </w:rPr>
      </w:pPr>
      <w:r>
        <w:rPr>
          <w:rFonts w:eastAsia="仿宋_GB2312"/>
          <w:color w:val="auto"/>
          <w:kern w:val="0"/>
          <w:sz w:val="32"/>
          <w:szCs w:val="32"/>
        </w:rPr>
        <w:t>11.1.1残膜回收机</w:t>
      </w:r>
    </w:p>
    <w:p>
      <w:pPr>
        <w:widowControl/>
        <w:snapToGrid w:val="0"/>
        <w:spacing w:line="560" w:lineRule="exact"/>
        <w:ind w:firstLine="1680"/>
        <w:jc w:val="left"/>
        <w:rPr>
          <w:rFonts w:eastAsia="仿宋_GB2312"/>
          <w:color w:val="auto"/>
          <w:kern w:val="0"/>
          <w:sz w:val="32"/>
          <w:szCs w:val="32"/>
        </w:rPr>
      </w:pPr>
      <w:r>
        <w:rPr>
          <w:rFonts w:eastAsia="仿宋_GB2312"/>
          <w:color w:val="auto"/>
          <w:kern w:val="0"/>
          <w:sz w:val="32"/>
          <w:szCs w:val="32"/>
        </w:rPr>
        <w:t>11.1.2沼液沼渣抽排设备</w:t>
      </w:r>
    </w:p>
    <w:p>
      <w:pPr>
        <w:widowControl/>
        <w:snapToGrid w:val="0"/>
        <w:spacing w:line="560" w:lineRule="exact"/>
        <w:ind w:firstLine="1680"/>
        <w:jc w:val="left"/>
        <w:rPr>
          <w:rFonts w:eastAsia="仿宋_GB2312"/>
          <w:color w:val="auto"/>
          <w:kern w:val="0"/>
          <w:sz w:val="32"/>
          <w:szCs w:val="32"/>
        </w:rPr>
      </w:pPr>
      <w:r>
        <w:rPr>
          <w:rFonts w:eastAsia="仿宋_GB2312"/>
          <w:color w:val="auto"/>
          <w:kern w:val="0"/>
          <w:sz w:val="32"/>
          <w:szCs w:val="32"/>
        </w:rPr>
        <w:t>11.1.3病死畜禽无害化处理设备</w:t>
      </w:r>
    </w:p>
    <w:p>
      <w:pPr>
        <w:widowControl/>
        <w:snapToGrid w:val="0"/>
        <w:spacing w:line="560" w:lineRule="exact"/>
        <w:ind w:firstLine="525"/>
        <w:jc w:val="left"/>
        <w:rPr>
          <w:rFonts w:eastAsia="仿宋_GB2312"/>
          <w:color w:val="auto"/>
          <w:kern w:val="0"/>
          <w:sz w:val="32"/>
          <w:szCs w:val="32"/>
        </w:rPr>
      </w:pPr>
      <w:r>
        <w:rPr>
          <w:rFonts w:eastAsia="仿宋_GB2312"/>
          <w:color w:val="auto"/>
          <w:kern w:val="0"/>
          <w:sz w:val="32"/>
          <w:szCs w:val="32"/>
        </w:rPr>
        <w:t>12．农田基本建设机械</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12.1平地机械</w:t>
      </w:r>
    </w:p>
    <w:p>
      <w:pPr>
        <w:widowControl/>
        <w:snapToGrid w:val="0"/>
        <w:spacing w:line="560" w:lineRule="exact"/>
        <w:ind w:firstLine="1785"/>
        <w:jc w:val="left"/>
        <w:rPr>
          <w:rFonts w:eastAsia="仿宋_GB2312"/>
          <w:color w:val="auto"/>
          <w:kern w:val="0"/>
          <w:sz w:val="32"/>
          <w:szCs w:val="32"/>
        </w:rPr>
      </w:pPr>
      <w:r>
        <w:rPr>
          <w:rFonts w:eastAsia="仿宋_GB2312"/>
          <w:color w:val="auto"/>
          <w:kern w:val="0"/>
          <w:sz w:val="32"/>
          <w:szCs w:val="32"/>
        </w:rPr>
        <w:t>12.1.1平地机（含激光平地机）</w:t>
      </w:r>
    </w:p>
    <w:p>
      <w:pPr>
        <w:widowControl/>
        <w:snapToGrid w:val="0"/>
        <w:spacing w:line="560" w:lineRule="exact"/>
        <w:ind w:firstLine="525"/>
        <w:jc w:val="left"/>
        <w:rPr>
          <w:rFonts w:eastAsia="仿宋_GB2312"/>
          <w:color w:val="auto"/>
          <w:kern w:val="0"/>
          <w:sz w:val="32"/>
          <w:szCs w:val="32"/>
        </w:rPr>
      </w:pPr>
      <w:r>
        <w:rPr>
          <w:rFonts w:eastAsia="仿宋_GB2312"/>
          <w:color w:val="auto"/>
          <w:kern w:val="0"/>
          <w:sz w:val="32"/>
          <w:szCs w:val="32"/>
        </w:rPr>
        <w:t>13．设施农业设备</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13.1温室大棚设备</w:t>
      </w:r>
    </w:p>
    <w:p>
      <w:pPr>
        <w:widowControl/>
        <w:snapToGrid w:val="0"/>
        <w:spacing w:line="560" w:lineRule="exact"/>
        <w:ind w:firstLine="1785"/>
        <w:jc w:val="left"/>
        <w:rPr>
          <w:rFonts w:eastAsia="仿宋_GB2312"/>
          <w:color w:val="auto"/>
          <w:kern w:val="0"/>
          <w:sz w:val="32"/>
          <w:szCs w:val="32"/>
        </w:rPr>
      </w:pPr>
      <w:r>
        <w:rPr>
          <w:rFonts w:eastAsia="仿宋_GB2312"/>
          <w:color w:val="auto"/>
          <w:kern w:val="0"/>
          <w:sz w:val="32"/>
          <w:szCs w:val="32"/>
        </w:rPr>
        <w:t>13.1.1电动卷帘机</w:t>
      </w:r>
    </w:p>
    <w:p>
      <w:pPr>
        <w:widowControl/>
        <w:snapToGrid w:val="0"/>
        <w:spacing w:line="560" w:lineRule="exact"/>
        <w:ind w:firstLine="1785"/>
        <w:jc w:val="left"/>
        <w:rPr>
          <w:rFonts w:eastAsia="仿宋_GB2312"/>
          <w:color w:val="auto"/>
          <w:kern w:val="0"/>
          <w:sz w:val="32"/>
          <w:szCs w:val="32"/>
        </w:rPr>
      </w:pPr>
      <w:r>
        <w:rPr>
          <w:rFonts w:eastAsia="仿宋_GB2312"/>
          <w:color w:val="auto"/>
          <w:kern w:val="0"/>
          <w:sz w:val="32"/>
          <w:szCs w:val="32"/>
        </w:rPr>
        <w:t>13.1.2加温系统（含燃油热风炉、热水加温系统）</w:t>
      </w:r>
    </w:p>
    <w:p>
      <w:pPr>
        <w:widowControl/>
        <w:snapToGrid w:val="0"/>
        <w:spacing w:line="560" w:lineRule="exact"/>
        <w:ind w:firstLine="1785"/>
        <w:jc w:val="left"/>
        <w:rPr>
          <w:rFonts w:eastAsia="仿宋_GB2312"/>
          <w:color w:val="auto"/>
          <w:kern w:val="0"/>
          <w:sz w:val="32"/>
          <w:szCs w:val="32"/>
        </w:rPr>
      </w:pPr>
      <w:r>
        <w:rPr>
          <w:rFonts w:eastAsia="仿宋_GB2312"/>
          <w:color w:val="auto"/>
          <w:kern w:val="0"/>
          <w:sz w:val="32"/>
          <w:szCs w:val="32"/>
        </w:rPr>
        <w:t>13.1.3水帘降温设备</w:t>
      </w:r>
    </w:p>
    <w:p>
      <w:pPr>
        <w:widowControl/>
        <w:snapToGrid w:val="0"/>
        <w:spacing w:line="560" w:lineRule="exact"/>
        <w:ind w:firstLine="525"/>
        <w:jc w:val="left"/>
        <w:rPr>
          <w:rFonts w:eastAsia="仿宋_GB2312"/>
          <w:color w:val="auto"/>
          <w:kern w:val="0"/>
          <w:sz w:val="32"/>
          <w:szCs w:val="32"/>
        </w:rPr>
      </w:pPr>
      <w:r>
        <w:rPr>
          <w:rFonts w:eastAsia="仿宋_GB2312"/>
          <w:color w:val="auto"/>
          <w:kern w:val="0"/>
          <w:sz w:val="32"/>
          <w:szCs w:val="32"/>
        </w:rPr>
        <w:t>14．动力机械</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14.1拖拉机</w:t>
      </w:r>
    </w:p>
    <w:p>
      <w:pPr>
        <w:widowControl/>
        <w:snapToGrid w:val="0"/>
        <w:spacing w:line="560" w:lineRule="exact"/>
        <w:ind w:firstLine="1785"/>
        <w:jc w:val="left"/>
        <w:rPr>
          <w:rFonts w:eastAsia="仿宋_GB2312"/>
          <w:color w:val="auto"/>
          <w:kern w:val="0"/>
          <w:sz w:val="32"/>
          <w:szCs w:val="32"/>
        </w:rPr>
      </w:pPr>
      <w:r>
        <w:rPr>
          <w:rFonts w:eastAsia="仿宋_GB2312"/>
          <w:color w:val="auto"/>
          <w:kern w:val="0"/>
          <w:sz w:val="32"/>
          <w:szCs w:val="32"/>
        </w:rPr>
        <w:t>14.1.1轮式拖拉机（不含皮带传动轮式拖拉机）</w:t>
      </w:r>
    </w:p>
    <w:p>
      <w:pPr>
        <w:widowControl/>
        <w:snapToGrid w:val="0"/>
        <w:spacing w:line="560" w:lineRule="exact"/>
        <w:ind w:firstLine="1785"/>
        <w:jc w:val="left"/>
        <w:rPr>
          <w:rFonts w:eastAsia="仿宋_GB2312"/>
          <w:color w:val="auto"/>
          <w:kern w:val="0"/>
          <w:sz w:val="32"/>
          <w:szCs w:val="32"/>
        </w:rPr>
      </w:pPr>
      <w:r>
        <w:rPr>
          <w:rFonts w:eastAsia="仿宋_GB2312"/>
          <w:color w:val="auto"/>
          <w:kern w:val="0"/>
          <w:sz w:val="32"/>
          <w:szCs w:val="32"/>
        </w:rPr>
        <w:t>14.1.2手扶拖拉机</w:t>
      </w:r>
    </w:p>
    <w:p>
      <w:pPr>
        <w:widowControl/>
        <w:snapToGrid w:val="0"/>
        <w:spacing w:line="560" w:lineRule="exact"/>
        <w:ind w:firstLine="1785"/>
        <w:jc w:val="left"/>
        <w:rPr>
          <w:rFonts w:eastAsia="仿宋_GB2312"/>
          <w:color w:val="auto"/>
          <w:kern w:val="0"/>
          <w:sz w:val="32"/>
          <w:szCs w:val="32"/>
        </w:rPr>
      </w:pPr>
      <w:r>
        <w:rPr>
          <w:rFonts w:eastAsia="仿宋_GB2312"/>
          <w:color w:val="auto"/>
          <w:kern w:val="0"/>
          <w:sz w:val="32"/>
          <w:szCs w:val="32"/>
        </w:rPr>
        <w:t>14.1.3履带式拖拉机</w:t>
      </w:r>
    </w:p>
    <w:p>
      <w:pPr>
        <w:widowControl/>
        <w:snapToGrid w:val="0"/>
        <w:spacing w:line="560" w:lineRule="exact"/>
        <w:ind w:firstLine="525"/>
        <w:jc w:val="left"/>
        <w:rPr>
          <w:rFonts w:eastAsia="仿宋_GB2312"/>
          <w:color w:val="auto"/>
          <w:kern w:val="0"/>
          <w:sz w:val="32"/>
          <w:szCs w:val="32"/>
        </w:rPr>
      </w:pPr>
      <w:r>
        <w:rPr>
          <w:rFonts w:eastAsia="仿宋_GB2312"/>
          <w:color w:val="auto"/>
          <w:kern w:val="0"/>
          <w:sz w:val="32"/>
          <w:szCs w:val="32"/>
        </w:rPr>
        <w:t>15．其他机械</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15.1养蜂设备</w:t>
      </w:r>
    </w:p>
    <w:p>
      <w:pPr>
        <w:widowControl/>
        <w:snapToGrid w:val="0"/>
        <w:spacing w:line="560" w:lineRule="exact"/>
        <w:ind w:firstLine="1785"/>
        <w:jc w:val="left"/>
        <w:rPr>
          <w:rFonts w:eastAsia="仿宋_GB2312"/>
          <w:color w:val="auto"/>
          <w:kern w:val="0"/>
          <w:sz w:val="32"/>
          <w:szCs w:val="32"/>
        </w:rPr>
      </w:pPr>
      <w:r>
        <w:rPr>
          <w:rFonts w:eastAsia="仿宋_GB2312"/>
          <w:color w:val="auto"/>
          <w:kern w:val="0"/>
          <w:sz w:val="32"/>
          <w:szCs w:val="32"/>
        </w:rPr>
        <w:t>15.1.1养蜂平台</w:t>
      </w:r>
    </w:p>
    <w:p>
      <w:pPr>
        <w:widowControl/>
        <w:snapToGrid w:val="0"/>
        <w:spacing w:line="560" w:lineRule="exact"/>
        <w:ind w:firstLine="945"/>
        <w:jc w:val="left"/>
        <w:rPr>
          <w:rFonts w:eastAsia="仿宋_GB2312"/>
          <w:color w:val="auto"/>
          <w:kern w:val="0"/>
          <w:sz w:val="32"/>
          <w:szCs w:val="32"/>
        </w:rPr>
      </w:pPr>
      <w:r>
        <w:rPr>
          <w:rFonts w:eastAsia="仿宋_GB2312"/>
          <w:color w:val="auto"/>
          <w:kern w:val="0"/>
          <w:sz w:val="32"/>
          <w:szCs w:val="32"/>
        </w:rPr>
        <w:t>15.2其他机械</w:t>
      </w:r>
    </w:p>
    <w:p>
      <w:pPr>
        <w:widowControl/>
        <w:snapToGrid w:val="0"/>
        <w:spacing w:line="560" w:lineRule="exact"/>
        <w:ind w:firstLine="1785"/>
        <w:jc w:val="left"/>
        <w:rPr>
          <w:rFonts w:eastAsia="仿宋_GB2312"/>
          <w:color w:val="auto"/>
          <w:kern w:val="0"/>
          <w:sz w:val="32"/>
          <w:szCs w:val="32"/>
        </w:rPr>
      </w:pPr>
      <w:r>
        <w:rPr>
          <w:rFonts w:eastAsia="仿宋_GB2312"/>
          <w:color w:val="auto"/>
          <w:kern w:val="0"/>
          <w:sz w:val="32"/>
          <w:szCs w:val="32"/>
        </w:rPr>
        <w:t>15.2.1简易保鲜储藏设备</w:t>
      </w:r>
    </w:p>
    <w:p>
      <w:pPr>
        <w:widowControl/>
        <w:snapToGrid w:val="0"/>
        <w:spacing w:line="560" w:lineRule="exact"/>
        <w:ind w:firstLine="1785"/>
        <w:jc w:val="left"/>
        <w:rPr>
          <w:rFonts w:eastAsia="仿宋_GB2312"/>
          <w:color w:val="auto"/>
          <w:kern w:val="0"/>
          <w:sz w:val="32"/>
          <w:szCs w:val="32"/>
        </w:rPr>
      </w:pPr>
      <w:r>
        <w:rPr>
          <w:rFonts w:eastAsia="仿宋_GB2312"/>
          <w:color w:val="auto"/>
          <w:kern w:val="0"/>
          <w:sz w:val="32"/>
          <w:szCs w:val="32"/>
        </w:rPr>
        <w:t>15.2.2农业用北斗终端（含渔船用）</w:t>
      </w:r>
    </w:p>
    <w:p>
      <w:pPr>
        <w:spacing w:line="380" w:lineRule="exact"/>
        <w:ind w:right="840" w:rightChars="400"/>
        <w:rPr>
          <w:rFonts w:eastAsia="仿宋_GB2312"/>
          <w:color w:val="auto"/>
          <w:sz w:val="32"/>
          <w:szCs w:val="32"/>
        </w:rPr>
      </w:pPr>
    </w:p>
    <w:p>
      <w:pPr>
        <w:adjustRightInd w:val="0"/>
        <w:snapToGrid w:val="0"/>
        <w:spacing w:line="590" w:lineRule="exact"/>
        <w:rPr>
          <w:rFonts w:hint="eastAsia" w:ascii="仿宋_GB2312" w:hAnsi="仿宋_GB2312" w:eastAsia="仿宋_GB2312" w:cs="仿宋_GB2312"/>
          <w:color w:val="auto"/>
          <w:sz w:val="32"/>
          <w:szCs w:val="32"/>
        </w:rPr>
      </w:pPr>
    </w:p>
    <w:p>
      <w:pPr>
        <w:adjustRightInd w:val="0"/>
        <w:snapToGrid w:val="0"/>
        <w:spacing w:line="590" w:lineRule="exact"/>
        <w:rPr>
          <w:rFonts w:hint="eastAsia" w:ascii="仿宋_GB2312" w:hAnsi="仿宋_GB2312" w:eastAsia="仿宋_GB2312" w:cs="仿宋_GB2312"/>
          <w:color w:val="auto"/>
          <w:sz w:val="32"/>
          <w:szCs w:val="32"/>
        </w:rPr>
      </w:pPr>
    </w:p>
    <w:p>
      <w:pPr>
        <w:adjustRightInd w:val="0"/>
        <w:snapToGrid w:val="0"/>
        <w:spacing w:line="590" w:lineRule="exact"/>
        <w:rPr>
          <w:rFonts w:hint="eastAsia" w:ascii="仿宋_GB2312" w:hAnsi="仿宋_GB2312" w:eastAsia="仿宋_GB2312" w:cs="仿宋_GB2312"/>
          <w:color w:val="auto"/>
          <w:sz w:val="32"/>
          <w:szCs w:val="32"/>
        </w:rPr>
      </w:pPr>
    </w:p>
    <w:p>
      <w:pPr>
        <w:adjustRightInd w:val="0"/>
        <w:snapToGrid w:val="0"/>
        <w:spacing w:line="590" w:lineRule="exact"/>
        <w:rPr>
          <w:rFonts w:hint="eastAsia" w:ascii="仿宋_GB2312" w:hAnsi="仿宋_GB2312" w:eastAsia="仿宋_GB2312" w:cs="仿宋_GB2312"/>
          <w:color w:val="auto"/>
          <w:sz w:val="32"/>
          <w:szCs w:val="32"/>
        </w:rPr>
      </w:pPr>
    </w:p>
    <w:p>
      <w:pPr>
        <w:adjustRightInd w:val="0"/>
        <w:snapToGrid w:val="0"/>
        <w:spacing w:line="590" w:lineRule="exact"/>
        <w:rPr>
          <w:rFonts w:hint="eastAsia" w:ascii="仿宋_GB2312" w:hAnsi="仿宋_GB2312" w:eastAsia="仿宋_GB2312" w:cs="仿宋_GB2312"/>
          <w:color w:val="auto"/>
          <w:sz w:val="32"/>
          <w:szCs w:val="32"/>
        </w:rPr>
      </w:pPr>
    </w:p>
    <w:p>
      <w:pPr>
        <w:adjustRightInd w:val="0"/>
        <w:snapToGrid w:val="0"/>
        <w:spacing w:line="590" w:lineRule="exact"/>
        <w:rPr>
          <w:rFonts w:hint="eastAsia" w:ascii="仿宋_GB2312" w:hAnsi="仿宋_GB2312" w:eastAsia="仿宋_GB2312" w:cs="仿宋_GB2312"/>
          <w:color w:val="auto"/>
          <w:sz w:val="32"/>
          <w:szCs w:val="32"/>
        </w:rPr>
      </w:pPr>
    </w:p>
    <w:p>
      <w:pPr>
        <w:adjustRightInd w:val="0"/>
        <w:snapToGrid w:val="0"/>
        <w:spacing w:line="590" w:lineRule="exact"/>
        <w:rPr>
          <w:rFonts w:hint="eastAsia" w:ascii="仿宋_GB2312" w:hAnsi="仿宋_GB2312" w:eastAsia="仿宋_GB2312" w:cs="仿宋_GB2312"/>
          <w:color w:val="auto"/>
          <w:sz w:val="32"/>
          <w:szCs w:val="32"/>
        </w:rPr>
      </w:pPr>
    </w:p>
    <w:p>
      <w:pPr>
        <w:adjustRightInd w:val="0"/>
        <w:snapToGrid w:val="0"/>
        <w:spacing w:line="590" w:lineRule="exact"/>
        <w:rPr>
          <w:rFonts w:hint="eastAsia" w:ascii="仿宋_GB2312" w:hAnsi="仿宋_GB2312" w:eastAsia="仿宋_GB2312" w:cs="仿宋_GB2312"/>
          <w:color w:val="auto"/>
          <w:sz w:val="32"/>
          <w:szCs w:val="32"/>
        </w:rPr>
      </w:pPr>
    </w:p>
    <w:p>
      <w:pPr>
        <w:adjustRightInd w:val="0"/>
        <w:snapToGrid w:val="0"/>
        <w:spacing w:line="590" w:lineRule="exact"/>
        <w:rPr>
          <w:rFonts w:hint="eastAsia" w:ascii="仿宋_GB2312" w:hAnsi="仿宋_GB2312" w:eastAsia="仿宋_GB2312" w:cs="仿宋_GB2312"/>
          <w:color w:val="auto"/>
          <w:sz w:val="32"/>
          <w:szCs w:val="32"/>
        </w:rPr>
      </w:pPr>
    </w:p>
    <w:p>
      <w:pPr>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rPr>
        <w:t>附件</w:t>
      </w:r>
      <w:r>
        <w:rPr>
          <w:rFonts w:hint="eastAsia" w:ascii="仿宋_GB2312" w:hAnsi="黑体" w:eastAsia="仿宋_GB2312"/>
          <w:color w:val="auto"/>
          <w:sz w:val="32"/>
          <w:szCs w:val="32"/>
          <w:lang w:val="en-US" w:eastAsia="zh-CN"/>
        </w:rPr>
        <w:t>2</w:t>
      </w:r>
    </w:p>
    <w:p>
      <w:pPr>
        <w:rPr>
          <w:rFonts w:hint="eastAsia" w:ascii="仿宋_GB2312" w:hAnsi="黑体" w:eastAsia="仿宋_GB2312"/>
          <w:color w:val="auto"/>
          <w:sz w:val="32"/>
          <w:szCs w:val="32"/>
          <w:lang w:val="en-US" w:eastAsia="zh-CN"/>
        </w:rPr>
      </w:pPr>
    </w:p>
    <w:p>
      <w:pPr>
        <w:widowControl/>
        <w:jc w:val="center"/>
        <w:rPr>
          <w:rFonts w:hint="eastAsia" w:ascii="方正小标宋简体" w:hAnsi="宋体" w:eastAsia="方正小标宋简体" w:cs="宋体"/>
          <w:bCs/>
          <w:color w:val="auto"/>
          <w:kern w:val="0"/>
          <w:sz w:val="36"/>
          <w:szCs w:val="36"/>
        </w:rPr>
      </w:pPr>
      <w:r>
        <w:rPr>
          <w:rFonts w:hint="eastAsia" w:ascii="方正小标宋简体" w:hAnsi="宋体" w:eastAsia="方正小标宋简体" w:cs="宋体"/>
          <w:bCs/>
          <w:color w:val="auto"/>
          <w:kern w:val="0"/>
          <w:sz w:val="36"/>
          <w:szCs w:val="36"/>
        </w:rPr>
        <w:t>大安区</w:t>
      </w:r>
      <w:r>
        <w:rPr>
          <w:rFonts w:hint="eastAsia" w:ascii="方正小标宋简体" w:hAnsi="宋体" w:eastAsia="方正小标宋简体" w:cs="宋体"/>
          <w:bCs/>
          <w:color w:val="auto"/>
          <w:kern w:val="0"/>
          <w:sz w:val="36"/>
          <w:szCs w:val="36"/>
          <w:u w:val="single"/>
          <w:lang w:val="en-US" w:eastAsia="zh-CN"/>
        </w:rPr>
        <w:t xml:space="preserve">     </w:t>
      </w:r>
      <w:r>
        <w:rPr>
          <w:rFonts w:hint="eastAsia" w:ascii="方正小标宋简体" w:hAnsi="宋体" w:eastAsia="方正小标宋简体" w:cs="宋体"/>
          <w:bCs/>
          <w:color w:val="auto"/>
          <w:kern w:val="0"/>
          <w:sz w:val="36"/>
          <w:szCs w:val="36"/>
        </w:rPr>
        <w:t>年农机购置补贴申报购机信息审核表</w:t>
      </w:r>
    </w:p>
    <w:tbl>
      <w:tblPr>
        <w:tblStyle w:val="6"/>
        <w:tblW w:w="102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536"/>
        <w:gridCol w:w="506"/>
        <w:gridCol w:w="394"/>
        <w:gridCol w:w="639"/>
        <w:gridCol w:w="80"/>
        <w:gridCol w:w="248"/>
        <w:gridCol w:w="116"/>
        <w:gridCol w:w="263"/>
        <w:gridCol w:w="38"/>
        <w:gridCol w:w="216"/>
        <w:gridCol w:w="9"/>
        <w:gridCol w:w="84"/>
        <w:gridCol w:w="179"/>
        <w:gridCol w:w="122"/>
        <w:gridCol w:w="141"/>
        <w:gridCol w:w="194"/>
        <w:gridCol w:w="69"/>
        <w:gridCol w:w="246"/>
        <w:gridCol w:w="17"/>
        <w:gridCol w:w="263"/>
        <w:gridCol w:w="9"/>
        <w:gridCol w:w="254"/>
        <w:gridCol w:w="36"/>
        <w:gridCol w:w="147"/>
        <w:gridCol w:w="80"/>
        <w:gridCol w:w="63"/>
        <w:gridCol w:w="200"/>
        <w:gridCol w:w="37"/>
        <w:gridCol w:w="53"/>
        <w:gridCol w:w="72"/>
        <w:gridCol w:w="101"/>
        <w:gridCol w:w="163"/>
        <w:gridCol w:w="100"/>
        <w:gridCol w:w="263"/>
        <w:gridCol w:w="263"/>
        <w:gridCol w:w="263"/>
        <w:gridCol w:w="146"/>
        <w:gridCol w:w="117"/>
        <w:gridCol w:w="130"/>
        <w:gridCol w:w="134"/>
        <w:gridCol w:w="141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635" w:hRule="exact"/>
          <w:jc w:val="center"/>
        </w:trPr>
        <w:tc>
          <w:tcPr>
            <w:tcW w:w="853" w:type="dxa"/>
            <w:vMerge w:val="restart"/>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申报购机者基本情况</w:t>
            </w:r>
          </w:p>
        </w:tc>
        <w:tc>
          <w:tcPr>
            <w:tcW w:w="2436" w:type="dxa"/>
            <w:gridSpan w:val="3"/>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姓名（或组织名称）</w:t>
            </w:r>
          </w:p>
        </w:tc>
        <w:tc>
          <w:tcPr>
            <w:tcW w:w="719" w:type="dxa"/>
            <w:gridSpan w:val="2"/>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性 别</w:t>
            </w:r>
          </w:p>
        </w:tc>
        <w:tc>
          <w:tcPr>
            <w:tcW w:w="4836" w:type="dxa"/>
            <w:gridSpan w:val="35"/>
            <w:vAlign w:val="center"/>
          </w:tcPr>
          <w:p>
            <w:pPr>
              <w:jc w:val="center"/>
              <w:rPr>
                <w:rFonts w:ascii="宋体" w:hAnsi="宋体" w:cs="宋体"/>
                <w:color w:val="auto"/>
                <w:kern w:val="0"/>
                <w:sz w:val="20"/>
                <w:szCs w:val="20"/>
              </w:rPr>
            </w:pPr>
            <w:r>
              <w:rPr>
                <w:rFonts w:hint="eastAsia" w:ascii="宋体" w:hAnsi="宋体" w:cs="宋体"/>
                <w:color w:val="auto"/>
                <w:kern w:val="0"/>
                <w:sz w:val="20"/>
                <w:szCs w:val="20"/>
              </w:rPr>
              <w:t>身份证号码（或组织代码）</w:t>
            </w:r>
          </w:p>
        </w:tc>
        <w:tc>
          <w:tcPr>
            <w:tcW w:w="1414" w:type="dxa"/>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文化程度（或组织负责人）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15" w:hRule="exact"/>
          <w:jc w:val="center"/>
        </w:trPr>
        <w:tc>
          <w:tcPr>
            <w:tcW w:w="853" w:type="dxa"/>
            <w:vMerge w:val="continue"/>
            <w:vAlign w:val="center"/>
          </w:tcPr>
          <w:p>
            <w:pPr>
              <w:widowControl/>
              <w:jc w:val="left"/>
              <w:rPr>
                <w:rFonts w:ascii="宋体" w:hAnsi="宋体" w:cs="宋体"/>
                <w:color w:val="auto"/>
                <w:kern w:val="0"/>
                <w:sz w:val="20"/>
                <w:szCs w:val="20"/>
              </w:rPr>
            </w:pPr>
          </w:p>
        </w:tc>
        <w:tc>
          <w:tcPr>
            <w:tcW w:w="2436" w:type="dxa"/>
            <w:gridSpan w:val="3"/>
            <w:vAlign w:val="center"/>
          </w:tcPr>
          <w:p>
            <w:pPr>
              <w:widowControl/>
              <w:jc w:val="center"/>
              <w:rPr>
                <w:rFonts w:hint="eastAsia" w:ascii="宋体" w:hAnsi="宋体" w:cs="宋体"/>
                <w:color w:val="auto"/>
                <w:kern w:val="0"/>
                <w:sz w:val="20"/>
                <w:szCs w:val="20"/>
              </w:rPr>
            </w:pPr>
          </w:p>
        </w:tc>
        <w:tc>
          <w:tcPr>
            <w:tcW w:w="719" w:type="dxa"/>
            <w:gridSpan w:val="2"/>
            <w:vAlign w:val="center"/>
          </w:tcPr>
          <w:p>
            <w:pPr>
              <w:widowControl/>
              <w:jc w:val="center"/>
              <w:rPr>
                <w:rFonts w:hint="eastAsia" w:ascii="宋体" w:hAnsi="宋体" w:cs="宋体"/>
                <w:color w:val="auto"/>
                <w:kern w:val="0"/>
                <w:sz w:val="20"/>
                <w:szCs w:val="20"/>
              </w:rPr>
            </w:pPr>
          </w:p>
        </w:tc>
        <w:tc>
          <w:tcPr>
            <w:tcW w:w="364" w:type="dxa"/>
            <w:gridSpan w:val="2"/>
            <w:vAlign w:val="center"/>
          </w:tcPr>
          <w:p>
            <w:pPr>
              <w:widowControl/>
              <w:jc w:val="center"/>
              <w:rPr>
                <w:rFonts w:hint="eastAsia" w:ascii="宋体" w:hAnsi="宋体" w:cs="宋体"/>
                <w:color w:val="auto"/>
                <w:kern w:val="0"/>
                <w:sz w:val="20"/>
                <w:szCs w:val="20"/>
              </w:rPr>
            </w:pPr>
          </w:p>
        </w:tc>
        <w:tc>
          <w:tcPr>
            <w:tcW w:w="263" w:type="dxa"/>
            <w:vAlign w:val="center"/>
          </w:tcPr>
          <w:p>
            <w:pPr>
              <w:widowControl/>
              <w:jc w:val="center"/>
              <w:rPr>
                <w:rFonts w:hint="eastAsia" w:ascii="宋体" w:hAnsi="宋体" w:cs="宋体"/>
                <w:color w:val="auto"/>
                <w:kern w:val="0"/>
                <w:sz w:val="20"/>
                <w:szCs w:val="20"/>
              </w:rPr>
            </w:pPr>
          </w:p>
        </w:tc>
        <w:tc>
          <w:tcPr>
            <w:tcW w:w="263" w:type="dxa"/>
            <w:gridSpan w:val="3"/>
            <w:vAlign w:val="center"/>
          </w:tcPr>
          <w:p>
            <w:pPr>
              <w:widowControl/>
              <w:jc w:val="center"/>
              <w:rPr>
                <w:rFonts w:hint="eastAsia" w:ascii="宋体" w:hAnsi="宋体" w:cs="宋体"/>
                <w:color w:val="auto"/>
                <w:kern w:val="0"/>
                <w:sz w:val="20"/>
                <w:szCs w:val="20"/>
              </w:rPr>
            </w:pPr>
          </w:p>
        </w:tc>
        <w:tc>
          <w:tcPr>
            <w:tcW w:w="263" w:type="dxa"/>
            <w:gridSpan w:val="2"/>
            <w:vAlign w:val="center"/>
          </w:tcPr>
          <w:p>
            <w:pPr>
              <w:widowControl/>
              <w:jc w:val="center"/>
              <w:rPr>
                <w:rFonts w:hint="eastAsia" w:ascii="宋体" w:hAnsi="宋体" w:cs="宋体"/>
                <w:color w:val="auto"/>
                <w:kern w:val="0"/>
                <w:sz w:val="20"/>
                <w:szCs w:val="20"/>
              </w:rPr>
            </w:pPr>
          </w:p>
        </w:tc>
        <w:tc>
          <w:tcPr>
            <w:tcW w:w="263" w:type="dxa"/>
            <w:gridSpan w:val="2"/>
            <w:vAlign w:val="center"/>
          </w:tcPr>
          <w:p>
            <w:pPr>
              <w:widowControl/>
              <w:jc w:val="center"/>
              <w:rPr>
                <w:rFonts w:hint="eastAsia" w:ascii="宋体" w:hAnsi="宋体" w:cs="宋体"/>
                <w:color w:val="auto"/>
                <w:kern w:val="0"/>
                <w:sz w:val="20"/>
                <w:szCs w:val="20"/>
              </w:rPr>
            </w:pPr>
          </w:p>
        </w:tc>
        <w:tc>
          <w:tcPr>
            <w:tcW w:w="263" w:type="dxa"/>
            <w:gridSpan w:val="2"/>
            <w:vAlign w:val="center"/>
          </w:tcPr>
          <w:p>
            <w:pPr>
              <w:widowControl/>
              <w:jc w:val="center"/>
              <w:rPr>
                <w:rFonts w:hint="eastAsia" w:ascii="宋体" w:hAnsi="宋体" w:cs="宋体"/>
                <w:color w:val="auto"/>
                <w:kern w:val="0"/>
                <w:sz w:val="20"/>
                <w:szCs w:val="20"/>
              </w:rPr>
            </w:pPr>
          </w:p>
        </w:tc>
        <w:tc>
          <w:tcPr>
            <w:tcW w:w="263" w:type="dxa"/>
            <w:gridSpan w:val="2"/>
            <w:vAlign w:val="center"/>
          </w:tcPr>
          <w:p>
            <w:pPr>
              <w:widowControl/>
              <w:jc w:val="center"/>
              <w:rPr>
                <w:rFonts w:hint="eastAsia" w:ascii="宋体" w:hAnsi="宋体" w:cs="宋体"/>
                <w:color w:val="auto"/>
                <w:kern w:val="0"/>
                <w:sz w:val="20"/>
                <w:szCs w:val="20"/>
              </w:rPr>
            </w:pPr>
          </w:p>
        </w:tc>
        <w:tc>
          <w:tcPr>
            <w:tcW w:w="263" w:type="dxa"/>
            <w:vAlign w:val="center"/>
          </w:tcPr>
          <w:p>
            <w:pPr>
              <w:widowControl/>
              <w:jc w:val="center"/>
              <w:rPr>
                <w:rFonts w:hint="eastAsia" w:ascii="宋体" w:hAnsi="宋体" w:cs="宋体"/>
                <w:color w:val="auto"/>
                <w:kern w:val="0"/>
                <w:sz w:val="20"/>
                <w:szCs w:val="20"/>
              </w:rPr>
            </w:pPr>
          </w:p>
        </w:tc>
        <w:tc>
          <w:tcPr>
            <w:tcW w:w="263" w:type="dxa"/>
            <w:gridSpan w:val="2"/>
            <w:vAlign w:val="center"/>
          </w:tcPr>
          <w:p>
            <w:pPr>
              <w:widowControl/>
              <w:jc w:val="center"/>
              <w:rPr>
                <w:rFonts w:hint="eastAsia" w:ascii="宋体" w:hAnsi="宋体" w:cs="宋体"/>
                <w:color w:val="auto"/>
                <w:kern w:val="0"/>
                <w:sz w:val="20"/>
                <w:szCs w:val="20"/>
              </w:rPr>
            </w:pPr>
          </w:p>
        </w:tc>
        <w:tc>
          <w:tcPr>
            <w:tcW w:w="263" w:type="dxa"/>
            <w:gridSpan w:val="3"/>
            <w:vAlign w:val="center"/>
          </w:tcPr>
          <w:p>
            <w:pPr>
              <w:widowControl/>
              <w:jc w:val="center"/>
              <w:rPr>
                <w:rFonts w:hint="eastAsia" w:ascii="宋体" w:hAnsi="宋体" w:cs="宋体"/>
                <w:color w:val="auto"/>
                <w:kern w:val="0"/>
                <w:sz w:val="20"/>
                <w:szCs w:val="20"/>
              </w:rPr>
            </w:pPr>
          </w:p>
        </w:tc>
        <w:tc>
          <w:tcPr>
            <w:tcW w:w="263" w:type="dxa"/>
            <w:gridSpan w:val="2"/>
            <w:vAlign w:val="center"/>
          </w:tcPr>
          <w:p>
            <w:pPr>
              <w:widowControl/>
              <w:jc w:val="center"/>
              <w:rPr>
                <w:rFonts w:hint="eastAsia" w:ascii="宋体" w:hAnsi="宋体" w:cs="宋体"/>
                <w:color w:val="auto"/>
                <w:kern w:val="0"/>
                <w:sz w:val="20"/>
                <w:szCs w:val="20"/>
              </w:rPr>
            </w:pPr>
          </w:p>
        </w:tc>
        <w:tc>
          <w:tcPr>
            <w:tcW w:w="263" w:type="dxa"/>
            <w:gridSpan w:val="4"/>
            <w:vAlign w:val="center"/>
          </w:tcPr>
          <w:p>
            <w:pPr>
              <w:widowControl/>
              <w:jc w:val="center"/>
              <w:rPr>
                <w:rFonts w:hint="eastAsia" w:ascii="宋体" w:hAnsi="宋体" w:cs="宋体"/>
                <w:color w:val="auto"/>
                <w:kern w:val="0"/>
                <w:sz w:val="20"/>
                <w:szCs w:val="20"/>
              </w:rPr>
            </w:pPr>
          </w:p>
        </w:tc>
        <w:tc>
          <w:tcPr>
            <w:tcW w:w="263" w:type="dxa"/>
            <w:gridSpan w:val="2"/>
            <w:vAlign w:val="center"/>
          </w:tcPr>
          <w:p>
            <w:pPr>
              <w:widowControl/>
              <w:jc w:val="center"/>
              <w:rPr>
                <w:rFonts w:hint="eastAsia" w:ascii="宋体" w:hAnsi="宋体" w:cs="宋体"/>
                <w:color w:val="auto"/>
                <w:kern w:val="0"/>
                <w:sz w:val="20"/>
                <w:szCs w:val="20"/>
              </w:rPr>
            </w:pPr>
          </w:p>
        </w:tc>
        <w:tc>
          <w:tcPr>
            <w:tcW w:w="263" w:type="dxa"/>
            <w:vAlign w:val="center"/>
          </w:tcPr>
          <w:p>
            <w:pPr>
              <w:widowControl/>
              <w:jc w:val="center"/>
              <w:rPr>
                <w:rFonts w:hint="eastAsia" w:ascii="宋体" w:hAnsi="宋体" w:cs="宋体"/>
                <w:color w:val="auto"/>
                <w:kern w:val="0"/>
                <w:sz w:val="20"/>
                <w:szCs w:val="20"/>
              </w:rPr>
            </w:pPr>
          </w:p>
        </w:tc>
        <w:tc>
          <w:tcPr>
            <w:tcW w:w="263" w:type="dxa"/>
            <w:vAlign w:val="center"/>
          </w:tcPr>
          <w:p>
            <w:pPr>
              <w:widowControl/>
              <w:jc w:val="center"/>
              <w:rPr>
                <w:rFonts w:hint="eastAsia" w:ascii="宋体" w:hAnsi="宋体" w:cs="宋体"/>
                <w:color w:val="auto"/>
                <w:kern w:val="0"/>
                <w:sz w:val="20"/>
                <w:szCs w:val="20"/>
              </w:rPr>
            </w:pPr>
          </w:p>
        </w:tc>
        <w:tc>
          <w:tcPr>
            <w:tcW w:w="263" w:type="dxa"/>
            <w:vAlign w:val="center"/>
          </w:tcPr>
          <w:p>
            <w:pPr>
              <w:widowControl/>
              <w:jc w:val="center"/>
              <w:rPr>
                <w:rFonts w:hint="eastAsia" w:ascii="宋体" w:hAnsi="宋体" w:cs="宋体"/>
                <w:color w:val="auto"/>
                <w:kern w:val="0"/>
                <w:sz w:val="20"/>
                <w:szCs w:val="20"/>
              </w:rPr>
            </w:pPr>
          </w:p>
        </w:tc>
        <w:tc>
          <w:tcPr>
            <w:tcW w:w="263" w:type="dxa"/>
            <w:gridSpan w:val="2"/>
            <w:vAlign w:val="center"/>
          </w:tcPr>
          <w:p>
            <w:pPr>
              <w:widowControl/>
              <w:jc w:val="center"/>
              <w:rPr>
                <w:rFonts w:hint="eastAsia" w:ascii="宋体" w:hAnsi="宋体" w:cs="宋体"/>
                <w:color w:val="auto"/>
                <w:kern w:val="0"/>
                <w:sz w:val="20"/>
                <w:szCs w:val="20"/>
              </w:rPr>
            </w:pPr>
          </w:p>
        </w:tc>
        <w:tc>
          <w:tcPr>
            <w:tcW w:w="264" w:type="dxa"/>
            <w:gridSpan w:val="2"/>
            <w:vAlign w:val="center"/>
          </w:tcPr>
          <w:p>
            <w:pPr>
              <w:widowControl/>
              <w:jc w:val="center"/>
              <w:rPr>
                <w:rFonts w:hint="eastAsia" w:ascii="宋体" w:hAnsi="宋体" w:cs="宋体"/>
                <w:color w:val="auto"/>
                <w:kern w:val="0"/>
                <w:sz w:val="20"/>
                <w:szCs w:val="20"/>
              </w:rPr>
            </w:pPr>
          </w:p>
        </w:tc>
        <w:tc>
          <w:tcPr>
            <w:tcW w:w="1414" w:type="dxa"/>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624" w:hRule="exact"/>
          <w:jc w:val="center"/>
        </w:trPr>
        <w:tc>
          <w:tcPr>
            <w:tcW w:w="853" w:type="dxa"/>
            <w:vMerge w:val="continue"/>
            <w:vAlign w:val="center"/>
          </w:tcPr>
          <w:p>
            <w:pPr>
              <w:widowControl/>
              <w:jc w:val="left"/>
              <w:rPr>
                <w:rFonts w:ascii="宋体" w:hAnsi="宋体" w:cs="宋体"/>
                <w:color w:val="auto"/>
                <w:kern w:val="0"/>
                <w:sz w:val="20"/>
                <w:szCs w:val="20"/>
              </w:rPr>
            </w:pPr>
          </w:p>
        </w:tc>
        <w:tc>
          <w:tcPr>
            <w:tcW w:w="1536" w:type="dxa"/>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联系电话</w:t>
            </w:r>
          </w:p>
        </w:tc>
        <w:tc>
          <w:tcPr>
            <w:tcW w:w="1619" w:type="dxa"/>
            <w:gridSpan w:val="4"/>
            <w:vAlign w:val="center"/>
          </w:tcPr>
          <w:p>
            <w:pPr>
              <w:widowControl/>
              <w:jc w:val="center"/>
              <w:rPr>
                <w:rFonts w:hint="eastAsia" w:ascii="宋体" w:hAnsi="宋体" w:cs="宋体"/>
                <w:color w:val="auto"/>
                <w:kern w:val="0"/>
                <w:sz w:val="20"/>
                <w:szCs w:val="20"/>
              </w:rPr>
            </w:pPr>
          </w:p>
        </w:tc>
        <w:tc>
          <w:tcPr>
            <w:tcW w:w="881" w:type="dxa"/>
            <w:gridSpan w:val="5"/>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地址</w:t>
            </w:r>
          </w:p>
        </w:tc>
        <w:tc>
          <w:tcPr>
            <w:tcW w:w="5369" w:type="dxa"/>
            <w:gridSpan w:val="31"/>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624" w:hRule="exact"/>
          <w:jc w:val="center"/>
        </w:trPr>
        <w:tc>
          <w:tcPr>
            <w:tcW w:w="853" w:type="dxa"/>
            <w:vMerge w:val="continue"/>
            <w:vAlign w:val="center"/>
          </w:tcPr>
          <w:p>
            <w:pPr>
              <w:widowControl/>
              <w:jc w:val="left"/>
              <w:rPr>
                <w:rFonts w:ascii="宋体" w:hAnsi="宋体" w:cs="宋体"/>
                <w:color w:val="auto"/>
                <w:kern w:val="0"/>
                <w:sz w:val="20"/>
                <w:szCs w:val="20"/>
              </w:rPr>
            </w:pPr>
          </w:p>
        </w:tc>
        <w:tc>
          <w:tcPr>
            <w:tcW w:w="1536" w:type="dxa"/>
            <w:vMerge w:val="restart"/>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购机对象种类</w:t>
            </w:r>
          </w:p>
        </w:tc>
        <w:tc>
          <w:tcPr>
            <w:tcW w:w="1619" w:type="dxa"/>
            <w:gridSpan w:val="4"/>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农 民           □</w:t>
            </w:r>
          </w:p>
        </w:tc>
        <w:tc>
          <w:tcPr>
            <w:tcW w:w="1925" w:type="dxa"/>
            <w:gridSpan w:val="13"/>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牧 民           □</w:t>
            </w:r>
          </w:p>
        </w:tc>
        <w:tc>
          <w:tcPr>
            <w:tcW w:w="1495" w:type="dxa"/>
            <w:gridSpan w:val="14"/>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渔 民       □</w:t>
            </w:r>
          </w:p>
        </w:tc>
        <w:tc>
          <w:tcPr>
            <w:tcW w:w="1416" w:type="dxa"/>
            <w:gridSpan w:val="8"/>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农场职工      □</w:t>
            </w:r>
          </w:p>
        </w:tc>
        <w:tc>
          <w:tcPr>
            <w:tcW w:w="1414" w:type="dxa"/>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林场职工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624" w:hRule="exact"/>
          <w:jc w:val="center"/>
        </w:trPr>
        <w:tc>
          <w:tcPr>
            <w:tcW w:w="853" w:type="dxa"/>
            <w:vMerge w:val="continue"/>
            <w:vAlign w:val="center"/>
          </w:tcPr>
          <w:p>
            <w:pPr>
              <w:widowControl/>
              <w:jc w:val="left"/>
              <w:rPr>
                <w:rFonts w:ascii="宋体" w:hAnsi="宋体" w:cs="宋体"/>
                <w:color w:val="auto"/>
                <w:kern w:val="0"/>
                <w:sz w:val="20"/>
                <w:szCs w:val="20"/>
              </w:rPr>
            </w:pPr>
          </w:p>
        </w:tc>
        <w:tc>
          <w:tcPr>
            <w:tcW w:w="1536" w:type="dxa"/>
            <w:vMerge w:val="continue"/>
            <w:vAlign w:val="center"/>
          </w:tcPr>
          <w:p>
            <w:pPr>
              <w:widowControl/>
              <w:jc w:val="center"/>
              <w:rPr>
                <w:rFonts w:hint="eastAsia" w:ascii="宋体" w:hAnsi="宋体" w:cs="宋体"/>
                <w:color w:val="auto"/>
                <w:kern w:val="0"/>
                <w:sz w:val="20"/>
                <w:szCs w:val="20"/>
              </w:rPr>
            </w:pPr>
          </w:p>
        </w:tc>
        <w:tc>
          <w:tcPr>
            <w:tcW w:w="1619" w:type="dxa"/>
            <w:gridSpan w:val="4"/>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农机作业经营组织□</w:t>
            </w:r>
          </w:p>
        </w:tc>
        <w:tc>
          <w:tcPr>
            <w:tcW w:w="1925" w:type="dxa"/>
            <w:gridSpan w:val="13"/>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水果专业合作社</w:t>
            </w: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xml:space="preserve"> □</w:t>
            </w:r>
          </w:p>
        </w:tc>
        <w:tc>
          <w:tcPr>
            <w:tcW w:w="1495" w:type="dxa"/>
            <w:gridSpan w:val="14"/>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蓄禽专业合作社□</w:t>
            </w:r>
          </w:p>
        </w:tc>
        <w:tc>
          <w:tcPr>
            <w:tcW w:w="1416" w:type="dxa"/>
            <w:gridSpan w:val="8"/>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农业企业    □</w:t>
            </w:r>
          </w:p>
        </w:tc>
        <w:tc>
          <w:tcPr>
            <w:tcW w:w="1414" w:type="dxa"/>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其 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624" w:hRule="exact"/>
          <w:jc w:val="center"/>
        </w:trPr>
        <w:tc>
          <w:tcPr>
            <w:tcW w:w="853" w:type="dxa"/>
            <w:vMerge w:val="continue"/>
            <w:vAlign w:val="center"/>
          </w:tcPr>
          <w:p>
            <w:pPr>
              <w:widowControl/>
              <w:jc w:val="left"/>
              <w:rPr>
                <w:rFonts w:ascii="宋体" w:hAnsi="宋体" w:cs="宋体"/>
                <w:color w:val="auto"/>
                <w:kern w:val="0"/>
                <w:sz w:val="20"/>
                <w:szCs w:val="20"/>
              </w:rPr>
            </w:pPr>
          </w:p>
        </w:tc>
        <w:tc>
          <w:tcPr>
            <w:tcW w:w="1536" w:type="dxa"/>
            <w:vMerge w:val="restart"/>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银行名称（开户行）</w:t>
            </w:r>
          </w:p>
        </w:tc>
        <w:tc>
          <w:tcPr>
            <w:tcW w:w="900" w:type="dxa"/>
            <w:gridSpan w:val="2"/>
            <w:vMerge w:val="restart"/>
            <w:vAlign w:val="center"/>
          </w:tcPr>
          <w:p>
            <w:pPr>
              <w:widowControl/>
              <w:jc w:val="center"/>
              <w:rPr>
                <w:rFonts w:ascii="宋体" w:hAnsi="宋体" w:cs="宋体"/>
                <w:color w:val="auto"/>
                <w:kern w:val="0"/>
                <w:sz w:val="20"/>
                <w:szCs w:val="20"/>
              </w:rPr>
            </w:pPr>
          </w:p>
        </w:tc>
        <w:tc>
          <w:tcPr>
            <w:tcW w:w="1384" w:type="dxa"/>
            <w:gridSpan w:val="6"/>
            <w:vMerge w:val="restart"/>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一卡通账号（银行账号）</w:t>
            </w:r>
          </w:p>
        </w:tc>
        <w:tc>
          <w:tcPr>
            <w:tcW w:w="309" w:type="dxa"/>
            <w:gridSpan w:val="3"/>
            <w:vAlign w:val="center"/>
          </w:tcPr>
          <w:p>
            <w:pPr>
              <w:widowControl/>
              <w:jc w:val="center"/>
              <w:rPr>
                <w:rFonts w:hint="eastAsia" w:ascii="宋体" w:hAnsi="宋体" w:cs="宋体"/>
                <w:color w:val="auto"/>
                <w:kern w:val="0"/>
                <w:sz w:val="20"/>
                <w:szCs w:val="20"/>
              </w:rPr>
            </w:pPr>
          </w:p>
        </w:tc>
        <w:tc>
          <w:tcPr>
            <w:tcW w:w="301" w:type="dxa"/>
            <w:gridSpan w:val="2"/>
            <w:vAlign w:val="center"/>
          </w:tcPr>
          <w:p>
            <w:pPr>
              <w:widowControl/>
              <w:jc w:val="center"/>
              <w:rPr>
                <w:rFonts w:hint="eastAsia" w:ascii="宋体" w:hAnsi="宋体" w:cs="宋体"/>
                <w:color w:val="auto"/>
                <w:kern w:val="0"/>
                <w:sz w:val="20"/>
                <w:szCs w:val="20"/>
              </w:rPr>
            </w:pPr>
          </w:p>
        </w:tc>
        <w:tc>
          <w:tcPr>
            <w:tcW w:w="335" w:type="dxa"/>
            <w:gridSpan w:val="2"/>
            <w:vAlign w:val="center"/>
          </w:tcPr>
          <w:p>
            <w:pPr>
              <w:widowControl/>
              <w:jc w:val="center"/>
              <w:rPr>
                <w:rFonts w:hint="eastAsia" w:ascii="宋体" w:hAnsi="宋体" w:cs="宋体"/>
                <w:color w:val="auto"/>
                <w:kern w:val="0"/>
                <w:sz w:val="20"/>
                <w:szCs w:val="20"/>
              </w:rPr>
            </w:pPr>
          </w:p>
        </w:tc>
        <w:tc>
          <w:tcPr>
            <w:tcW w:w="315" w:type="dxa"/>
            <w:gridSpan w:val="2"/>
            <w:vAlign w:val="center"/>
          </w:tcPr>
          <w:p>
            <w:pPr>
              <w:widowControl/>
              <w:jc w:val="center"/>
              <w:rPr>
                <w:rFonts w:hint="eastAsia" w:ascii="宋体" w:hAnsi="宋体" w:cs="宋体"/>
                <w:color w:val="auto"/>
                <w:kern w:val="0"/>
                <w:sz w:val="20"/>
                <w:szCs w:val="20"/>
              </w:rPr>
            </w:pPr>
          </w:p>
        </w:tc>
        <w:tc>
          <w:tcPr>
            <w:tcW w:w="289" w:type="dxa"/>
            <w:gridSpan w:val="3"/>
            <w:vAlign w:val="center"/>
          </w:tcPr>
          <w:p>
            <w:pPr>
              <w:widowControl/>
              <w:jc w:val="center"/>
              <w:rPr>
                <w:rFonts w:hint="eastAsia" w:ascii="宋体" w:hAnsi="宋体" w:cs="宋体"/>
                <w:color w:val="auto"/>
                <w:kern w:val="0"/>
                <w:sz w:val="20"/>
                <w:szCs w:val="20"/>
              </w:rPr>
            </w:pPr>
          </w:p>
        </w:tc>
        <w:tc>
          <w:tcPr>
            <w:tcW w:w="290" w:type="dxa"/>
            <w:gridSpan w:val="2"/>
            <w:vAlign w:val="center"/>
          </w:tcPr>
          <w:p>
            <w:pPr>
              <w:widowControl/>
              <w:jc w:val="center"/>
              <w:rPr>
                <w:rFonts w:hint="eastAsia" w:ascii="宋体" w:hAnsi="宋体" w:cs="宋体"/>
                <w:color w:val="auto"/>
                <w:kern w:val="0"/>
                <w:sz w:val="20"/>
                <w:szCs w:val="20"/>
              </w:rPr>
            </w:pPr>
          </w:p>
        </w:tc>
        <w:tc>
          <w:tcPr>
            <w:tcW w:w="290" w:type="dxa"/>
            <w:gridSpan w:val="3"/>
            <w:vAlign w:val="center"/>
          </w:tcPr>
          <w:p>
            <w:pPr>
              <w:widowControl/>
              <w:jc w:val="center"/>
              <w:rPr>
                <w:rFonts w:hint="eastAsia" w:ascii="宋体" w:hAnsi="宋体" w:cs="宋体"/>
                <w:color w:val="auto"/>
                <w:kern w:val="0"/>
                <w:sz w:val="20"/>
                <w:szCs w:val="20"/>
              </w:rPr>
            </w:pPr>
          </w:p>
        </w:tc>
        <w:tc>
          <w:tcPr>
            <w:tcW w:w="290" w:type="dxa"/>
            <w:gridSpan w:val="3"/>
            <w:vAlign w:val="center"/>
          </w:tcPr>
          <w:p>
            <w:pPr>
              <w:widowControl/>
              <w:jc w:val="center"/>
              <w:rPr>
                <w:rFonts w:hint="eastAsia" w:ascii="宋体" w:hAnsi="宋体" w:cs="宋体"/>
                <w:color w:val="auto"/>
                <w:kern w:val="0"/>
                <w:sz w:val="20"/>
                <w:szCs w:val="20"/>
              </w:rPr>
            </w:pPr>
          </w:p>
        </w:tc>
        <w:tc>
          <w:tcPr>
            <w:tcW w:w="336" w:type="dxa"/>
            <w:gridSpan w:val="3"/>
            <w:vAlign w:val="center"/>
          </w:tcPr>
          <w:p>
            <w:pPr>
              <w:widowControl/>
              <w:jc w:val="center"/>
              <w:rPr>
                <w:rFonts w:hint="eastAsia" w:ascii="宋体" w:hAnsi="宋体" w:cs="宋体"/>
                <w:color w:val="auto"/>
                <w:kern w:val="0"/>
                <w:sz w:val="20"/>
                <w:szCs w:val="20"/>
              </w:rPr>
            </w:pPr>
          </w:p>
        </w:tc>
        <w:tc>
          <w:tcPr>
            <w:tcW w:w="2830" w:type="dxa"/>
            <w:gridSpan w:val="9"/>
            <w:vMerge w:val="restart"/>
            <w:vAlign w:val="bottom"/>
          </w:tcPr>
          <w:p>
            <w:pPr>
              <w:widowControl/>
              <w:jc w:val="right"/>
              <w:rPr>
                <w:rFonts w:hint="eastAsia" w:ascii="宋体" w:hAnsi="宋体" w:cs="宋体"/>
                <w:color w:val="auto"/>
                <w:kern w:val="0"/>
                <w:sz w:val="20"/>
                <w:szCs w:val="20"/>
              </w:rPr>
            </w:pPr>
            <w:r>
              <w:rPr>
                <w:rFonts w:hint="eastAsia" w:ascii="宋体" w:hAnsi="宋体" w:cs="宋体"/>
                <w:color w:val="auto"/>
                <w:kern w:val="0"/>
                <w:sz w:val="20"/>
                <w:szCs w:val="20"/>
              </w:rPr>
              <w:t>（申请人盖章、签名、手印）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81" w:hRule="exact"/>
          <w:jc w:val="center"/>
        </w:trPr>
        <w:tc>
          <w:tcPr>
            <w:tcW w:w="853" w:type="dxa"/>
            <w:vMerge w:val="continue"/>
            <w:vAlign w:val="center"/>
          </w:tcPr>
          <w:p>
            <w:pPr>
              <w:widowControl/>
              <w:jc w:val="left"/>
              <w:rPr>
                <w:rFonts w:ascii="宋体" w:hAnsi="宋体" w:cs="宋体"/>
                <w:color w:val="auto"/>
                <w:kern w:val="0"/>
                <w:sz w:val="20"/>
                <w:szCs w:val="20"/>
              </w:rPr>
            </w:pPr>
          </w:p>
        </w:tc>
        <w:tc>
          <w:tcPr>
            <w:tcW w:w="1536" w:type="dxa"/>
            <w:vMerge w:val="continue"/>
            <w:vAlign w:val="center"/>
          </w:tcPr>
          <w:p>
            <w:pPr>
              <w:widowControl/>
              <w:jc w:val="center"/>
              <w:rPr>
                <w:rFonts w:hint="eastAsia" w:ascii="宋体" w:hAnsi="宋体" w:cs="宋体"/>
                <w:color w:val="auto"/>
                <w:kern w:val="0"/>
                <w:sz w:val="20"/>
                <w:szCs w:val="20"/>
              </w:rPr>
            </w:pPr>
          </w:p>
        </w:tc>
        <w:tc>
          <w:tcPr>
            <w:tcW w:w="900" w:type="dxa"/>
            <w:gridSpan w:val="2"/>
            <w:vMerge w:val="continue"/>
            <w:vAlign w:val="center"/>
          </w:tcPr>
          <w:p>
            <w:pPr>
              <w:widowControl/>
              <w:jc w:val="center"/>
              <w:rPr>
                <w:rFonts w:hint="eastAsia" w:ascii="宋体" w:hAnsi="宋体" w:cs="宋体"/>
                <w:color w:val="auto"/>
                <w:kern w:val="0"/>
                <w:sz w:val="20"/>
                <w:szCs w:val="20"/>
              </w:rPr>
            </w:pPr>
          </w:p>
        </w:tc>
        <w:tc>
          <w:tcPr>
            <w:tcW w:w="1384" w:type="dxa"/>
            <w:gridSpan w:val="6"/>
            <w:vMerge w:val="continue"/>
            <w:vAlign w:val="center"/>
          </w:tcPr>
          <w:p>
            <w:pPr>
              <w:widowControl/>
              <w:jc w:val="center"/>
              <w:rPr>
                <w:rFonts w:hint="eastAsia" w:ascii="宋体" w:hAnsi="宋体" w:cs="宋体"/>
                <w:color w:val="auto"/>
                <w:kern w:val="0"/>
                <w:sz w:val="20"/>
                <w:szCs w:val="20"/>
              </w:rPr>
            </w:pPr>
          </w:p>
        </w:tc>
        <w:tc>
          <w:tcPr>
            <w:tcW w:w="309" w:type="dxa"/>
            <w:gridSpan w:val="3"/>
            <w:vAlign w:val="center"/>
          </w:tcPr>
          <w:p>
            <w:pPr>
              <w:widowControl/>
              <w:jc w:val="center"/>
              <w:rPr>
                <w:rFonts w:hint="eastAsia" w:ascii="宋体" w:hAnsi="宋体" w:cs="宋体"/>
                <w:color w:val="auto"/>
                <w:kern w:val="0"/>
                <w:sz w:val="20"/>
                <w:szCs w:val="20"/>
              </w:rPr>
            </w:pPr>
          </w:p>
        </w:tc>
        <w:tc>
          <w:tcPr>
            <w:tcW w:w="301" w:type="dxa"/>
            <w:gridSpan w:val="2"/>
            <w:vAlign w:val="center"/>
          </w:tcPr>
          <w:p>
            <w:pPr>
              <w:widowControl/>
              <w:jc w:val="center"/>
              <w:rPr>
                <w:rFonts w:hint="eastAsia" w:ascii="宋体" w:hAnsi="宋体" w:cs="宋体"/>
                <w:color w:val="auto"/>
                <w:kern w:val="0"/>
                <w:sz w:val="20"/>
                <w:szCs w:val="20"/>
              </w:rPr>
            </w:pPr>
          </w:p>
        </w:tc>
        <w:tc>
          <w:tcPr>
            <w:tcW w:w="335" w:type="dxa"/>
            <w:gridSpan w:val="2"/>
            <w:vAlign w:val="center"/>
          </w:tcPr>
          <w:p>
            <w:pPr>
              <w:widowControl/>
              <w:jc w:val="center"/>
              <w:rPr>
                <w:rFonts w:hint="eastAsia" w:ascii="宋体" w:hAnsi="宋体" w:cs="宋体"/>
                <w:color w:val="auto"/>
                <w:kern w:val="0"/>
                <w:sz w:val="20"/>
                <w:szCs w:val="20"/>
              </w:rPr>
            </w:pPr>
          </w:p>
        </w:tc>
        <w:tc>
          <w:tcPr>
            <w:tcW w:w="315" w:type="dxa"/>
            <w:gridSpan w:val="2"/>
            <w:vAlign w:val="center"/>
          </w:tcPr>
          <w:p>
            <w:pPr>
              <w:widowControl/>
              <w:jc w:val="center"/>
              <w:rPr>
                <w:rFonts w:hint="eastAsia" w:ascii="宋体" w:hAnsi="宋体" w:cs="宋体"/>
                <w:color w:val="auto"/>
                <w:kern w:val="0"/>
                <w:sz w:val="20"/>
                <w:szCs w:val="20"/>
              </w:rPr>
            </w:pPr>
          </w:p>
        </w:tc>
        <w:tc>
          <w:tcPr>
            <w:tcW w:w="289" w:type="dxa"/>
            <w:gridSpan w:val="3"/>
            <w:vAlign w:val="center"/>
          </w:tcPr>
          <w:p>
            <w:pPr>
              <w:widowControl/>
              <w:jc w:val="center"/>
              <w:rPr>
                <w:rFonts w:hint="eastAsia" w:ascii="宋体" w:hAnsi="宋体" w:cs="宋体"/>
                <w:color w:val="auto"/>
                <w:kern w:val="0"/>
                <w:sz w:val="20"/>
                <w:szCs w:val="20"/>
              </w:rPr>
            </w:pPr>
          </w:p>
        </w:tc>
        <w:tc>
          <w:tcPr>
            <w:tcW w:w="290" w:type="dxa"/>
            <w:gridSpan w:val="2"/>
            <w:vAlign w:val="center"/>
          </w:tcPr>
          <w:p>
            <w:pPr>
              <w:widowControl/>
              <w:jc w:val="center"/>
              <w:rPr>
                <w:rFonts w:hint="eastAsia" w:ascii="宋体" w:hAnsi="宋体" w:cs="宋体"/>
                <w:color w:val="auto"/>
                <w:kern w:val="0"/>
                <w:sz w:val="20"/>
                <w:szCs w:val="20"/>
              </w:rPr>
            </w:pPr>
          </w:p>
        </w:tc>
        <w:tc>
          <w:tcPr>
            <w:tcW w:w="290" w:type="dxa"/>
            <w:gridSpan w:val="3"/>
            <w:vAlign w:val="center"/>
          </w:tcPr>
          <w:p>
            <w:pPr>
              <w:widowControl/>
              <w:jc w:val="center"/>
              <w:rPr>
                <w:rFonts w:hint="eastAsia" w:ascii="宋体" w:hAnsi="宋体" w:cs="宋体"/>
                <w:color w:val="auto"/>
                <w:kern w:val="0"/>
                <w:sz w:val="20"/>
                <w:szCs w:val="20"/>
              </w:rPr>
            </w:pPr>
          </w:p>
        </w:tc>
        <w:tc>
          <w:tcPr>
            <w:tcW w:w="290" w:type="dxa"/>
            <w:gridSpan w:val="3"/>
            <w:vAlign w:val="center"/>
          </w:tcPr>
          <w:p>
            <w:pPr>
              <w:widowControl/>
              <w:jc w:val="center"/>
              <w:rPr>
                <w:rFonts w:hint="eastAsia" w:ascii="宋体" w:hAnsi="宋体" w:cs="宋体"/>
                <w:color w:val="auto"/>
                <w:kern w:val="0"/>
                <w:sz w:val="20"/>
                <w:szCs w:val="20"/>
              </w:rPr>
            </w:pPr>
          </w:p>
        </w:tc>
        <w:tc>
          <w:tcPr>
            <w:tcW w:w="336" w:type="dxa"/>
            <w:gridSpan w:val="3"/>
            <w:vAlign w:val="center"/>
          </w:tcPr>
          <w:p>
            <w:pPr>
              <w:widowControl/>
              <w:jc w:val="center"/>
              <w:rPr>
                <w:rFonts w:hint="eastAsia" w:ascii="宋体" w:hAnsi="宋体" w:cs="宋体"/>
                <w:color w:val="auto"/>
                <w:kern w:val="0"/>
                <w:sz w:val="20"/>
                <w:szCs w:val="20"/>
              </w:rPr>
            </w:pPr>
          </w:p>
        </w:tc>
        <w:tc>
          <w:tcPr>
            <w:tcW w:w="2830" w:type="dxa"/>
            <w:gridSpan w:val="9"/>
            <w:vMerge w:val="continue"/>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624" w:hRule="exact"/>
          <w:jc w:val="center"/>
        </w:trPr>
        <w:tc>
          <w:tcPr>
            <w:tcW w:w="853" w:type="dxa"/>
            <w:vMerge w:val="restart"/>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申报购买机具情况</w:t>
            </w:r>
          </w:p>
        </w:tc>
        <w:tc>
          <w:tcPr>
            <w:tcW w:w="1536" w:type="dxa"/>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机具名称</w:t>
            </w:r>
          </w:p>
        </w:tc>
        <w:tc>
          <w:tcPr>
            <w:tcW w:w="2284" w:type="dxa"/>
            <w:gridSpan w:val="8"/>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机具型号</w:t>
            </w:r>
          </w:p>
        </w:tc>
        <w:tc>
          <w:tcPr>
            <w:tcW w:w="1260" w:type="dxa"/>
            <w:gridSpan w:val="9"/>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机具动力（千）瓦）</w:t>
            </w:r>
          </w:p>
        </w:tc>
        <w:tc>
          <w:tcPr>
            <w:tcW w:w="4325" w:type="dxa"/>
            <w:gridSpan w:val="23"/>
            <w:vAlign w:val="center"/>
          </w:tcPr>
          <w:p>
            <w:pPr>
              <w:jc w:val="center"/>
              <w:rPr>
                <w:rFonts w:hint="eastAsia" w:ascii="宋体" w:hAnsi="宋体" w:cs="宋体"/>
                <w:color w:val="auto"/>
                <w:kern w:val="0"/>
                <w:sz w:val="20"/>
                <w:szCs w:val="20"/>
              </w:rPr>
            </w:pPr>
            <w:r>
              <w:rPr>
                <w:rFonts w:hint="eastAsia" w:ascii="宋体" w:hAnsi="宋体" w:cs="宋体"/>
                <w:color w:val="auto"/>
                <w:kern w:val="0"/>
                <w:sz w:val="20"/>
                <w:szCs w:val="20"/>
              </w:rPr>
              <w:t>机具动力类型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624" w:hRule="exact"/>
          <w:jc w:val="center"/>
        </w:trPr>
        <w:tc>
          <w:tcPr>
            <w:tcW w:w="853" w:type="dxa"/>
            <w:vMerge w:val="continue"/>
            <w:vAlign w:val="center"/>
          </w:tcPr>
          <w:p>
            <w:pPr>
              <w:widowControl/>
              <w:jc w:val="left"/>
              <w:rPr>
                <w:rFonts w:ascii="宋体" w:hAnsi="宋体" w:cs="宋体"/>
                <w:color w:val="auto"/>
                <w:kern w:val="0"/>
                <w:sz w:val="20"/>
                <w:szCs w:val="20"/>
              </w:rPr>
            </w:pPr>
          </w:p>
        </w:tc>
        <w:tc>
          <w:tcPr>
            <w:tcW w:w="1536" w:type="dxa"/>
            <w:vAlign w:val="center"/>
          </w:tcPr>
          <w:p>
            <w:pPr>
              <w:widowControl/>
              <w:jc w:val="center"/>
              <w:rPr>
                <w:rFonts w:hint="eastAsia" w:ascii="宋体" w:hAnsi="宋体" w:cs="宋体"/>
                <w:color w:val="auto"/>
                <w:kern w:val="0"/>
                <w:sz w:val="20"/>
                <w:szCs w:val="20"/>
              </w:rPr>
            </w:pPr>
          </w:p>
        </w:tc>
        <w:tc>
          <w:tcPr>
            <w:tcW w:w="2284" w:type="dxa"/>
            <w:gridSpan w:val="8"/>
            <w:vAlign w:val="center"/>
          </w:tcPr>
          <w:p>
            <w:pPr>
              <w:widowControl/>
              <w:jc w:val="center"/>
              <w:rPr>
                <w:rFonts w:hint="eastAsia" w:ascii="宋体" w:hAnsi="宋体" w:cs="宋体"/>
                <w:color w:val="auto"/>
                <w:kern w:val="0"/>
                <w:sz w:val="20"/>
                <w:szCs w:val="20"/>
              </w:rPr>
            </w:pPr>
          </w:p>
        </w:tc>
        <w:tc>
          <w:tcPr>
            <w:tcW w:w="1260" w:type="dxa"/>
            <w:gridSpan w:val="9"/>
            <w:vAlign w:val="center"/>
          </w:tcPr>
          <w:p>
            <w:pPr>
              <w:widowControl/>
              <w:jc w:val="center"/>
              <w:rPr>
                <w:rFonts w:hint="eastAsia" w:ascii="宋体" w:hAnsi="宋体" w:cs="宋体"/>
                <w:color w:val="auto"/>
                <w:kern w:val="0"/>
                <w:sz w:val="20"/>
                <w:szCs w:val="20"/>
              </w:rPr>
            </w:pPr>
          </w:p>
        </w:tc>
        <w:tc>
          <w:tcPr>
            <w:tcW w:w="1231" w:type="dxa"/>
            <w:gridSpan w:val="12"/>
            <w:vAlign w:val="center"/>
          </w:tcPr>
          <w:p>
            <w:pPr>
              <w:jc w:val="center"/>
              <w:rPr>
                <w:rFonts w:hint="eastAsia" w:ascii="宋体" w:hAnsi="宋体" w:cs="宋体"/>
                <w:color w:val="auto"/>
                <w:kern w:val="0"/>
                <w:sz w:val="20"/>
                <w:szCs w:val="20"/>
              </w:rPr>
            </w:pPr>
            <w:r>
              <w:rPr>
                <w:rFonts w:hint="eastAsia" w:ascii="宋体" w:hAnsi="宋体" w:cs="宋体"/>
                <w:color w:val="auto"/>
                <w:kern w:val="0"/>
                <w:sz w:val="20"/>
                <w:szCs w:val="20"/>
              </w:rPr>
              <w:t>柴油机   □</w:t>
            </w:r>
          </w:p>
        </w:tc>
        <w:tc>
          <w:tcPr>
            <w:tcW w:w="1546" w:type="dxa"/>
            <w:gridSpan w:val="9"/>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汽油机      □</w:t>
            </w:r>
          </w:p>
        </w:tc>
        <w:tc>
          <w:tcPr>
            <w:tcW w:w="1548" w:type="dxa"/>
            <w:gridSpan w:val="2"/>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电动机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53" w:type="dxa"/>
            <w:vMerge w:val="continue"/>
            <w:vAlign w:val="center"/>
          </w:tcPr>
          <w:p>
            <w:pPr>
              <w:jc w:val="center"/>
              <w:rPr>
                <w:rFonts w:ascii="宋体" w:hAnsi="宋体" w:cs="宋体"/>
                <w:color w:val="auto"/>
                <w:kern w:val="0"/>
                <w:sz w:val="20"/>
                <w:szCs w:val="20"/>
              </w:rPr>
            </w:pPr>
          </w:p>
        </w:tc>
        <w:tc>
          <w:tcPr>
            <w:tcW w:w="2042" w:type="dxa"/>
            <w:gridSpan w:val="2"/>
            <w:vAlign w:val="center"/>
          </w:tcPr>
          <w:p>
            <w:pPr>
              <w:jc w:val="center"/>
              <w:rPr>
                <w:color w:val="auto"/>
                <w:kern w:val="0"/>
                <w:sz w:val="20"/>
                <w:szCs w:val="20"/>
              </w:rPr>
            </w:pPr>
            <w:r>
              <w:rPr>
                <w:rFonts w:hint="eastAsia" w:ascii="宋体" w:hAnsi="宋体" w:cs="宋体"/>
                <w:color w:val="auto"/>
                <w:kern w:val="0"/>
                <w:sz w:val="20"/>
                <w:szCs w:val="20"/>
              </w:rPr>
              <w:t>生 产 企 业</w:t>
            </w:r>
          </w:p>
        </w:tc>
        <w:tc>
          <w:tcPr>
            <w:tcW w:w="1361" w:type="dxa"/>
            <w:gridSpan w:val="4"/>
            <w:vAlign w:val="center"/>
          </w:tcPr>
          <w:p>
            <w:pPr>
              <w:jc w:val="center"/>
              <w:rPr>
                <w:color w:val="auto"/>
                <w:kern w:val="0"/>
                <w:sz w:val="20"/>
                <w:szCs w:val="20"/>
              </w:rPr>
            </w:pPr>
            <w:r>
              <w:rPr>
                <w:rFonts w:hint="eastAsia" w:ascii="宋体" w:hAnsi="宋体" w:cs="宋体"/>
                <w:color w:val="auto"/>
                <w:kern w:val="0"/>
                <w:sz w:val="20"/>
                <w:szCs w:val="20"/>
              </w:rPr>
              <w:t>批发经销商</w:t>
            </w:r>
          </w:p>
        </w:tc>
        <w:tc>
          <w:tcPr>
            <w:tcW w:w="1362" w:type="dxa"/>
            <w:gridSpan w:val="10"/>
            <w:vAlign w:val="center"/>
          </w:tcPr>
          <w:p>
            <w:pPr>
              <w:jc w:val="center"/>
              <w:rPr>
                <w:color w:val="auto"/>
                <w:kern w:val="0"/>
                <w:sz w:val="20"/>
                <w:szCs w:val="20"/>
              </w:rPr>
            </w:pPr>
            <w:r>
              <w:rPr>
                <w:rFonts w:hint="eastAsia" w:ascii="宋体" w:hAnsi="宋体" w:cs="宋体"/>
                <w:color w:val="auto"/>
                <w:kern w:val="0"/>
                <w:sz w:val="20"/>
                <w:szCs w:val="20"/>
              </w:rPr>
              <w:t>零 售 商</w:t>
            </w:r>
          </w:p>
        </w:tc>
        <w:tc>
          <w:tcPr>
            <w:tcW w:w="1041" w:type="dxa"/>
            <w:gridSpan w:val="8"/>
            <w:vAlign w:val="center"/>
          </w:tcPr>
          <w:p>
            <w:pPr>
              <w:jc w:val="center"/>
              <w:rPr>
                <w:color w:val="auto"/>
                <w:kern w:val="0"/>
                <w:sz w:val="20"/>
                <w:szCs w:val="20"/>
              </w:rPr>
            </w:pPr>
            <w:r>
              <w:rPr>
                <w:rFonts w:hint="eastAsia" w:ascii="宋体" w:hAnsi="宋体" w:cs="宋体"/>
                <w:color w:val="auto"/>
                <w:kern w:val="0"/>
                <w:sz w:val="20"/>
                <w:szCs w:val="20"/>
              </w:rPr>
              <w:t>购机数量（台）</w:t>
            </w:r>
          </w:p>
        </w:tc>
        <w:tc>
          <w:tcPr>
            <w:tcW w:w="1804" w:type="dxa"/>
            <w:gridSpan w:val="13"/>
            <w:vAlign w:val="center"/>
          </w:tcPr>
          <w:p>
            <w:pPr>
              <w:widowControl/>
              <w:jc w:val="center"/>
              <w:rPr>
                <w:color w:val="auto"/>
                <w:kern w:val="0"/>
                <w:sz w:val="20"/>
                <w:szCs w:val="20"/>
              </w:rPr>
            </w:pPr>
            <w:r>
              <w:rPr>
                <w:rFonts w:hint="eastAsia"/>
                <w:color w:val="auto"/>
                <w:kern w:val="0"/>
                <w:sz w:val="20"/>
                <w:szCs w:val="20"/>
              </w:rPr>
              <w:t>出厂编号</w:t>
            </w:r>
          </w:p>
        </w:tc>
        <w:tc>
          <w:tcPr>
            <w:tcW w:w="1805" w:type="dxa"/>
            <w:gridSpan w:val="5"/>
            <w:vAlign w:val="center"/>
          </w:tcPr>
          <w:p>
            <w:pPr>
              <w:widowControl/>
              <w:jc w:val="center"/>
              <w:rPr>
                <w:color w:val="auto"/>
                <w:kern w:val="0"/>
                <w:sz w:val="20"/>
                <w:szCs w:val="20"/>
              </w:rPr>
            </w:pPr>
            <w:r>
              <w:rPr>
                <w:rFonts w:hint="eastAsia"/>
                <w:color w:val="auto"/>
                <w:kern w:val="0"/>
                <w:sz w:val="20"/>
                <w:szCs w:val="20"/>
              </w:rPr>
              <w:t>发动机号码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53" w:type="dxa"/>
            <w:vMerge w:val="continue"/>
            <w:vAlign w:val="center"/>
          </w:tcPr>
          <w:p>
            <w:pPr>
              <w:jc w:val="center"/>
              <w:rPr>
                <w:rFonts w:ascii="宋体" w:hAnsi="宋体" w:cs="宋体"/>
                <w:color w:val="auto"/>
                <w:kern w:val="0"/>
                <w:sz w:val="20"/>
                <w:szCs w:val="20"/>
              </w:rPr>
            </w:pPr>
          </w:p>
        </w:tc>
        <w:tc>
          <w:tcPr>
            <w:tcW w:w="2042" w:type="dxa"/>
            <w:gridSpan w:val="2"/>
            <w:vAlign w:val="center"/>
          </w:tcPr>
          <w:p>
            <w:pPr>
              <w:jc w:val="center"/>
              <w:rPr>
                <w:color w:val="auto"/>
                <w:kern w:val="0"/>
                <w:sz w:val="20"/>
                <w:szCs w:val="20"/>
              </w:rPr>
            </w:pPr>
          </w:p>
        </w:tc>
        <w:tc>
          <w:tcPr>
            <w:tcW w:w="1361" w:type="dxa"/>
            <w:gridSpan w:val="4"/>
            <w:vAlign w:val="center"/>
          </w:tcPr>
          <w:p>
            <w:pPr>
              <w:jc w:val="center"/>
              <w:rPr>
                <w:color w:val="auto"/>
                <w:kern w:val="0"/>
                <w:sz w:val="20"/>
                <w:szCs w:val="20"/>
              </w:rPr>
            </w:pPr>
          </w:p>
        </w:tc>
        <w:tc>
          <w:tcPr>
            <w:tcW w:w="1362" w:type="dxa"/>
            <w:gridSpan w:val="10"/>
            <w:vAlign w:val="center"/>
          </w:tcPr>
          <w:p>
            <w:pPr>
              <w:jc w:val="center"/>
              <w:rPr>
                <w:color w:val="auto"/>
                <w:kern w:val="0"/>
                <w:sz w:val="20"/>
                <w:szCs w:val="20"/>
              </w:rPr>
            </w:pPr>
          </w:p>
        </w:tc>
        <w:tc>
          <w:tcPr>
            <w:tcW w:w="1041" w:type="dxa"/>
            <w:gridSpan w:val="8"/>
            <w:vAlign w:val="center"/>
          </w:tcPr>
          <w:p>
            <w:pPr>
              <w:jc w:val="center"/>
              <w:rPr>
                <w:color w:val="auto"/>
                <w:kern w:val="0"/>
                <w:sz w:val="20"/>
                <w:szCs w:val="20"/>
              </w:rPr>
            </w:pPr>
          </w:p>
        </w:tc>
        <w:tc>
          <w:tcPr>
            <w:tcW w:w="1804" w:type="dxa"/>
            <w:gridSpan w:val="13"/>
            <w:vAlign w:val="center"/>
          </w:tcPr>
          <w:p>
            <w:pPr>
              <w:widowControl/>
              <w:jc w:val="center"/>
              <w:rPr>
                <w:color w:val="auto"/>
                <w:kern w:val="0"/>
                <w:sz w:val="20"/>
                <w:szCs w:val="20"/>
              </w:rPr>
            </w:pPr>
          </w:p>
        </w:tc>
        <w:tc>
          <w:tcPr>
            <w:tcW w:w="1805" w:type="dxa"/>
            <w:gridSpan w:val="5"/>
            <w:vAlign w:val="center"/>
          </w:tcPr>
          <w:p>
            <w:pPr>
              <w:widowControl/>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1210" w:hRule="atLeast"/>
          <w:jc w:val="center"/>
        </w:trPr>
        <w:tc>
          <w:tcPr>
            <w:tcW w:w="853" w:type="dxa"/>
            <w:vMerge w:val="restart"/>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村委会乡镇人民政府及区农机管理部门审核意见</w:t>
            </w:r>
          </w:p>
        </w:tc>
        <w:tc>
          <w:tcPr>
            <w:tcW w:w="3075" w:type="dxa"/>
            <w:gridSpan w:val="4"/>
            <w:tcBorders>
              <w:bottom w:val="nil"/>
            </w:tcBorders>
            <w:vAlign w:val="top"/>
          </w:tcPr>
          <w:p>
            <w:pPr>
              <w:rPr>
                <w:rFonts w:ascii="宋体" w:hAnsi="宋体" w:cs="宋体"/>
                <w:color w:val="auto"/>
                <w:kern w:val="0"/>
                <w:sz w:val="20"/>
                <w:szCs w:val="20"/>
              </w:rPr>
            </w:pPr>
            <w:r>
              <w:rPr>
                <w:rFonts w:hint="eastAsia" w:ascii="宋体" w:hAnsi="宋体" w:cs="宋体"/>
                <w:color w:val="auto"/>
                <w:kern w:val="0"/>
                <w:sz w:val="20"/>
                <w:szCs w:val="20"/>
              </w:rPr>
              <w:t>村委会审核意见</w:t>
            </w:r>
          </w:p>
        </w:tc>
        <w:tc>
          <w:tcPr>
            <w:tcW w:w="3111" w:type="dxa"/>
            <w:gridSpan w:val="24"/>
            <w:tcBorders>
              <w:bottom w:val="nil"/>
            </w:tcBorders>
            <w:vAlign w:val="top"/>
          </w:tcPr>
          <w:p>
            <w:pPr>
              <w:jc w:val="left"/>
              <w:rPr>
                <w:rFonts w:ascii="宋体" w:hAnsi="宋体" w:cs="宋体"/>
                <w:color w:val="auto"/>
                <w:kern w:val="0"/>
                <w:sz w:val="20"/>
                <w:szCs w:val="20"/>
              </w:rPr>
            </w:pPr>
            <w:r>
              <w:rPr>
                <w:rFonts w:hint="eastAsia" w:ascii="宋体" w:hAnsi="宋体" w:cs="宋体"/>
                <w:color w:val="auto"/>
                <w:kern w:val="0"/>
                <w:sz w:val="20"/>
                <w:szCs w:val="20"/>
              </w:rPr>
              <w:t>乡镇人民政府审核意见</w:t>
            </w:r>
          </w:p>
        </w:tc>
        <w:tc>
          <w:tcPr>
            <w:tcW w:w="3219" w:type="dxa"/>
            <w:gridSpan w:val="13"/>
            <w:tcBorders>
              <w:top w:val="single" w:color="auto" w:sz="4" w:space="0"/>
              <w:bottom w:val="nil"/>
              <w:right w:val="single" w:color="auto" w:sz="4" w:space="0"/>
            </w:tcBorders>
            <w:vAlign w:val="top"/>
          </w:tcPr>
          <w:p>
            <w:pPr>
              <w:widowControl/>
              <w:rPr>
                <w:rFonts w:hint="eastAsia" w:ascii="宋体" w:hAnsi="宋体" w:cs="宋体"/>
                <w:color w:val="auto"/>
                <w:kern w:val="0"/>
                <w:sz w:val="20"/>
                <w:szCs w:val="20"/>
              </w:rPr>
            </w:pPr>
            <w:r>
              <w:rPr>
                <w:rFonts w:hint="eastAsia" w:ascii="宋体" w:hAnsi="宋体" w:cs="宋体"/>
                <w:color w:val="auto"/>
                <w:kern w:val="0"/>
                <w:sz w:val="20"/>
                <w:szCs w:val="20"/>
              </w:rPr>
              <w:t>区农机管理部门审核意见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63" w:hRule="atLeast"/>
          <w:jc w:val="center"/>
        </w:trPr>
        <w:tc>
          <w:tcPr>
            <w:tcW w:w="853" w:type="dxa"/>
            <w:vMerge w:val="continue"/>
            <w:vAlign w:val="center"/>
          </w:tcPr>
          <w:p>
            <w:pPr>
              <w:widowControl/>
              <w:jc w:val="center"/>
              <w:rPr>
                <w:rFonts w:hint="eastAsia" w:ascii="宋体" w:hAnsi="宋体" w:cs="宋体"/>
                <w:color w:val="auto"/>
                <w:kern w:val="0"/>
                <w:sz w:val="20"/>
                <w:szCs w:val="20"/>
              </w:rPr>
            </w:pPr>
          </w:p>
        </w:tc>
        <w:tc>
          <w:tcPr>
            <w:tcW w:w="3075" w:type="dxa"/>
            <w:gridSpan w:val="4"/>
            <w:tcBorders>
              <w:top w:val="nil"/>
              <w:bottom w:val="nil"/>
            </w:tcBorders>
            <w:vAlign w:val="center"/>
          </w:tcPr>
          <w:p>
            <w:pPr>
              <w:widowControl/>
              <w:ind w:firstLine="400" w:firstLineChars="200"/>
              <w:rPr>
                <w:rFonts w:ascii="宋体" w:hAnsi="宋体" w:cs="宋体"/>
                <w:color w:val="auto"/>
                <w:kern w:val="0"/>
                <w:sz w:val="20"/>
                <w:szCs w:val="20"/>
              </w:rPr>
            </w:pPr>
            <w:r>
              <w:rPr>
                <w:rFonts w:hint="eastAsia" w:ascii="宋体" w:hAnsi="宋体" w:cs="宋体"/>
                <w:color w:val="auto"/>
                <w:kern w:val="0"/>
                <w:sz w:val="20"/>
                <w:szCs w:val="20"/>
              </w:rPr>
              <w:t>负责人：</w:t>
            </w:r>
          </w:p>
        </w:tc>
        <w:tc>
          <w:tcPr>
            <w:tcW w:w="3111" w:type="dxa"/>
            <w:gridSpan w:val="24"/>
            <w:tcBorders>
              <w:top w:val="nil"/>
              <w:bottom w:val="nil"/>
            </w:tcBorders>
            <w:vAlign w:val="center"/>
          </w:tcPr>
          <w:p>
            <w:pPr>
              <w:widowControl/>
              <w:ind w:firstLine="400" w:firstLineChars="200"/>
              <w:rPr>
                <w:rFonts w:ascii="宋体" w:hAnsi="宋体" w:cs="宋体"/>
                <w:color w:val="auto"/>
                <w:kern w:val="0"/>
                <w:sz w:val="20"/>
                <w:szCs w:val="20"/>
              </w:rPr>
            </w:pPr>
            <w:r>
              <w:rPr>
                <w:rFonts w:hint="eastAsia" w:ascii="宋体" w:hAnsi="宋体" w:cs="宋体"/>
                <w:color w:val="auto"/>
                <w:kern w:val="0"/>
                <w:sz w:val="20"/>
                <w:szCs w:val="20"/>
              </w:rPr>
              <w:t>负责人：</w:t>
            </w:r>
          </w:p>
        </w:tc>
        <w:tc>
          <w:tcPr>
            <w:tcW w:w="3219" w:type="dxa"/>
            <w:gridSpan w:val="13"/>
            <w:tcBorders>
              <w:top w:val="nil"/>
              <w:bottom w:val="nil"/>
            </w:tcBorders>
            <w:vAlign w:val="center"/>
          </w:tcPr>
          <w:p>
            <w:pPr>
              <w:widowControl/>
              <w:ind w:firstLine="400" w:firstLineChars="200"/>
              <w:rPr>
                <w:rFonts w:hint="eastAsia" w:ascii="宋体" w:hAnsi="宋体" w:cs="宋体"/>
                <w:color w:val="auto"/>
                <w:kern w:val="0"/>
                <w:sz w:val="20"/>
                <w:szCs w:val="20"/>
              </w:rPr>
            </w:pPr>
            <w:r>
              <w:rPr>
                <w:rFonts w:hint="eastAsia" w:ascii="宋体" w:hAnsi="宋体" w:cs="宋体"/>
                <w:color w:val="auto"/>
                <w:kern w:val="0"/>
                <w:sz w:val="20"/>
                <w:szCs w:val="20"/>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57" w:hRule="atLeast"/>
          <w:jc w:val="center"/>
        </w:trPr>
        <w:tc>
          <w:tcPr>
            <w:tcW w:w="853" w:type="dxa"/>
            <w:vMerge w:val="continue"/>
            <w:vAlign w:val="center"/>
          </w:tcPr>
          <w:p>
            <w:pPr>
              <w:widowControl/>
              <w:jc w:val="center"/>
              <w:rPr>
                <w:rFonts w:hint="eastAsia" w:ascii="宋体" w:hAnsi="宋体" w:cs="宋体"/>
                <w:color w:val="auto"/>
                <w:kern w:val="0"/>
                <w:sz w:val="20"/>
                <w:szCs w:val="20"/>
              </w:rPr>
            </w:pPr>
          </w:p>
        </w:tc>
        <w:tc>
          <w:tcPr>
            <w:tcW w:w="3075" w:type="dxa"/>
            <w:gridSpan w:val="4"/>
            <w:tcBorders>
              <w:top w:val="nil"/>
              <w:bottom w:val="nil"/>
            </w:tcBorders>
            <w:vAlign w:val="center"/>
          </w:tcPr>
          <w:p>
            <w:pPr>
              <w:widowControl/>
              <w:ind w:firstLine="400" w:firstLineChars="200"/>
              <w:rPr>
                <w:rFonts w:ascii="宋体" w:hAnsi="宋体" w:cs="宋体"/>
                <w:color w:val="auto"/>
                <w:kern w:val="0"/>
                <w:sz w:val="20"/>
                <w:szCs w:val="20"/>
              </w:rPr>
            </w:pPr>
            <w:r>
              <w:rPr>
                <w:rFonts w:hint="eastAsia" w:ascii="宋体" w:hAnsi="宋体" w:cs="宋体"/>
                <w:color w:val="auto"/>
                <w:kern w:val="0"/>
                <w:sz w:val="20"/>
                <w:szCs w:val="20"/>
              </w:rPr>
              <w:t>联系电话：</w:t>
            </w:r>
          </w:p>
        </w:tc>
        <w:tc>
          <w:tcPr>
            <w:tcW w:w="3111" w:type="dxa"/>
            <w:gridSpan w:val="24"/>
            <w:tcBorders>
              <w:top w:val="nil"/>
              <w:bottom w:val="nil"/>
            </w:tcBorders>
            <w:vAlign w:val="center"/>
          </w:tcPr>
          <w:p>
            <w:pPr>
              <w:widowControl/>
              <w:ind w:firstLine="400" w:firstLineChars="200"/>
              <w:rPr>
                <w:rFonts w:ascii="宋体" w:hAnsi="宋体" w:cs="宋体"/>
                <w:color w:val="auto"/>
                <w:kern w:val="0"/>
                <w:sz w:val="20"/>
                <w:szCs w:val="20"/>
              </w:rPr>
            </w:pPr>
            <w:r>
              <w:rPr>
                <w:rFonts w:hint="eastAsia" w:ascii="宋体" w:hAnsi="宋体" w:cs="宋体"/>
                <w:color w:val="auto"/>
                <w:kern w:val="0"/>
                <w:sz w:val="20"/>
                <w:szCs w:val="20"/>
              </w:rPr>
              <w:t>经办人：</w:t>
            </w:r>
          </w:p>
        </w:tc>
        <w:tc>
          <w:tcPr>
            <w:tcW w:w="3219" w:type="dxa"/>
            <w:gridSpan w:val="13"/>
            <w:tcBorders>
              <w:top w:val="nil"/>
              <w:bottom w:val="nil"/>
            </w:tcBorders>
            <w:vAlign w:val="center"/>
          </w:tcPr>
          <w:p>
            <w:pPr>
              <w:widowControl/>
              <w:ind w:firstLine="400" w:firstLineChars="200"/>
              <w:rPr>
                <w:rFonts w:hint="eastAsia" w:ascii="宋体" w:hAnsi="宋体" w:cs="宋体"/>
                <w:color w:val="auto"/>
                <w:kern w:val="0"/>
                <w:sz w:val="20"/>
                <w:szCs w:val="20"/>
              </w:rPr>
            </w:pPr>
            <w:r>
              <w:rPr>
                <w:rFonts w:hint="eastAsia" w:ascii="宋体" w:hAnsi="宋体" w:cs="宋体"/>
                <w:color w:val="auto"/>
                <w:kern w:val="0"/>
                <w:sz w:val="20"/>
                <w:szCs w:val="20"/>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290" w:hRule="atLeast"/>
          <w:jc w:val="center"/>
        </w:trPr>
        <w:tc>
          <w:tcPr>
            <w:tcW w:w="853" w:type="dxa"/>
            <w:vMerge w:val="continue"/>
            <w:tcBorders>
              <w:bottom w:val="single" w:color="auto" w:sz="4" w:space="0"/>
            </w:tcBorders>
            <w:vAlign w:val="center"/>
          </w:tcPr>
          <w:p>
            <w:pPr>
              <w:widowControl/>
              <w:jc w:val="left"/>
              <w:rPr>
                <w:rFonts w:ascii="宋体" w:hAnsi="宋体" w:cs="宋体"/>
                <w:color w:val="auto"/>
                <w:kern w:val="0"/>
                <w:sz w:val="20"/>
                <w:szCs w:val="20"/>
              </w:rPr>
            </w:pPr>
          </w:p>
        </w:tc>
        <w:tc>
          <w:tcPr>
            <w:tcW w:w="3075" w:type="dxa"/>
            <w:gridSpan w:val="4"/>
            <w:tcBorders>
              <w:top w:val="nil"/>
              <w:bottom w:val="single" w:color="auto" w:sz="4" w:space="0"/>
            </w:tcBorders>
            <w:vAlign w:val="center"/>
          </w:tcPr>
          <w:p>
            <w:pPr>
              <w:widowControl/>
              <w:wordWrap w:val="0"/>
              <w:jc w:val="right"/>
              <w:rPr>
                <w:rFonts w:ascii="宋体" w:hAnsi="宋体" w:cs="宋体"/>
                <w:color w:val="auto"/>
                <w:kern w:val="0"/>
                <w:sz w:val="20"/>
                <w:szCs w:val="20"/>
              </w:rPr>
            </w:pPr>
            <w:r>
              <w:rPr>
                <w:rFonts w:hint="eastAsia" w:ascii="宋体" w:hAnsi="宋体" w:cs="宋体"/>
                <w:color w:val="auto"/>
                <w:kern w:val="0"/>
                <w:sz w:val="20"/>
                <w:szCs w:val="20"/>
              </w:rPr>
              <w:t>年   月   日（章）</w:t>
            </w:r>
          </w:p>
        </w:tc>
        <w:tc>
          <w:tcPr>
            <w:tcW w:w="3111" w:type="dxa"/>
            <w:gridSpan w:val="24"/>
            <w:tcBorders>
              <w:top w:val="nil"/>
              <w:bottom w:val="single" w:color="auto" w:sz="4" w:space="0"/>
            </w:tcBorders>
            <w:vAlign w:val="center"/>
          </w:tcPr>
          <w:p>
            <w:pPr>
              <w:widowControl/>
              <w:jc w:val="right"/>
              <w:rPr>
                <w:rFonts w:ascii="宋体" w:hAnsi="宋体" w:cs="宋体"/>
                <w:color w:val="auto"/>
                <w:kern w:val="0"/>
                <w:sz w:val="20"/>
                <w:szCs w:val="20"/>
              </w:rPr>
            </w:pPr>
            <w:r>
              <w:rPr>
                <w:rFonts w:hint="eastAsia" w:ascii="宋体" w:hAnsi="宋体" w:cs="宋体"/>
                <w:color w:val="auto"/>
                <w:kern w:val="0"/>
                <w:sz w:val="20"/>
                <w:szCs w:val="20"/>
              </w:rPr>
              <w:t>年   月   日（章）</w:t>
            </w:r>
          </w:p>
        </w:tc>
        <w:tc>
          <w:tcPr>
            <w:tcW w:w="3219" w:type="dxa"/>
            <w:gridSpan w:val="13"/>
            <w:tcBorders>
              <w:top w:val="nil"/>
              <w:bottom w:val="single" w:color="auto" w:sz="4" w:space="0"/>
            </w:tcBorders>
            <w:vAlign w:val="center"/>
          </w:tcPr>
          <w:p>
            <w:pPr>
              <w:widowControl/>
              <w:jc w:val="right"/>
              <w:rPr>
                <w:rFonts w:ascii="宋体" w:hAnsi="宋体" w:cs="宋体"/>
                <w:color w:val="auto"/>
                <w:kern w:val="0"/>
                <w:sz w:val="20"/>
                <w:szCs w:val="20"/>
              </w:rPr>
            </w:pPr>
            <w:r>
              <w:rPr>
                <w:rFonts w:hint="eastAsia" w:ascii="宋体" w:hAnsi="宋体" w:cs="宋体"/>
                <w:color w:val="auto"/>
                <w:kern w:val="0"/>
                <w:sz w:val="20"/>
                <w:szCs w:val="20"/>
              </w:rPr>
              <w:t>年   月   日（章）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284" w:hRule="atLeast"/>
          <w:jc w:val="center"/>
        </w:trPr>
        <w:tc>
          <w:tcPr>
            <w:tcW w:w="853" w:type="dxa"/>
            <w:tcBorders>
              <w:top w:val="single" w:color="auto" w:sz="4" w:space="0"/>
              <w:left w:val="nil"/>
              <w:bottom w:val="nil"/>
              <w:right w:val="nil"/>
            </w:tcBorders>
            <w:vAlign w:val="center"/>
          </w:tcPr>
          <w:p>
            <w:pPr>
              <w:widowControl/>
              <w:jc w:val="center"/>
              <w:rPr>
                <w:rFonts w:hint="eastAsia" w:ascii="方正兰亭超细黑简体" w:hAnsi="仿宋" w:eastAsia="方正兰亭超细黑简体" w:cs="宋体"/>
                <w:color w:val="auto"/>
                <w:kern w:val="0"/>
                <w:sz w:val="20"/>
                <w:szCs w:val="20"/>
              </w:rPr>
            </w:pPr>
            <w:r>
              <w:rPr>
                <w:rFonts w:hint="eastAsia" w:ascii="方正兰亭超细黑简体" w:hAnsi="仿宋" w:eastAsia="方正兰亭超细黑简体" w:cs="宋体"/>
                <w:color w:val="auto"/>
                <w:kern w:val="0"/>
                <w:sz w:val="20"/>
                <w:szCs w:val="20"/>
              </w:rPr>
              <w:t>备注：</w:t>
            </w:r>
          </w:p>
        </w:tc>
        <w:tc>
          <w:tcPr>
            <w:tcW w:w="9405" w:type="dxa"/>
            <w:gridSpan w:val="41"/>
            <w:tcBorders>
              <w:top w:val="single" w:color="auto" w:sz="4" w:space="0"/>
              <w:left w:val="nil"/>
              <w:bottom w:val="nil"/>
              <w:right w:val="nil"/>
            </w:tcBorders>
            <w:vAlign w:val="center"/>
          </w:tcPr>
          <w:p>
            <w:pPr>
              <w:widowControl/>
              <w:jc w:val="left"/>
              <w:rPr>
                <w:rFonts w:hint="eastAsia" w:ascii="方正兰亭超细黑简体" w:hAnsi="仿宋" w:eastAsia="方正兰亭超细黑简体" w:cs="宋体"/>
                <w:color w:val="auto"/>
                <w:kern w:val="0"/>
                <w:sz w:val="20"/>
                <w:szCs w:val="20"/>
              </w:rPr>
            </w:pPr>
            <w:r>
              <w:rPr>
                <w:rFonts w:hint="eastAsia" w:ascii="方正兰亭超细黑简体" w:hAnsi="仿宋" w:eastAsia="方正兰亭超细黑简体" w:cs="宋体"/>
                <w:color w:val="auto"/>
                <w:kern w:val="0"/>
                <w:sz w:val="20"/>
                <w:szCs w:val="20"/>
              </w:rPr>
              <w:t>1、此表一式三份，区县级农机主管部门、乡（镇）农机管理机构、购机户各存一份。</w:t>
            </w:r>
          </w:p>
          <w:p>
            <w:pPr>
              <w:widowControl/>
              <w:jc w:val="left"/>
              <w:rPr>
                <w:rFonts w:hint="eastAsia" w:ascii="方正兰亭超细黑简体" w:hAnsi="仿宋" w:eastAsia="方正兰亭超细黑简体" w:cs="宋体"/>
                <w:color w:val="auto"/>
                <w:kern w:val="0"/>
                <w:sz w:val="20"/>
                <w:szCs w:val="20"/>
              </w:rPr>
            </w:pPr>
            <w:r>
              <w:rPr>
                <w:rFonts w:hint="eastAsia" w:ascii="方正兰亭超细黑简体" w:hAnsi="仿宋" w:eastAsia="方正兰亭超细黑简体" w:cs="宋体"/>
                <w:color w:val="auto"/>
                <w:kern w:val="0"/>
                <w:sz w:val="20"/>
                <w:szCs w:val="20"/>
              </w:rPr>
              <w:t>2、乡镇、村在审核申报表时须审核机具购机发票、使用说明书、合格证等机具信息资料。</w:t>
            </w:r>
          </w:p>
          <w:p>
            <w:pPr>
              <w:widowControl/>
              <w:ind w:left="300" w:hanging="300" w:hangingChars="150"/>
              <w:jc w:val="left"/>
              <w:rPr>
                <w:rFonts w:hint="eastAsia" w:ascii="方正兰亭超细黑简体" w:hAnsi="仿宋" w:eastAsia="方正兰亭超细黑简体" w:cs="宋体"/>
                <w:color w:val="auto"/>
                <w:kern w:val="0"/>
                <w:sz w:val="20"/>
                <w:szCs w:val="20"/>
              </w:rPr>
            </w:pPr>
            <w:r>
              <w:rPr>
                <w:rFonts w:hint="eastAsia" w:ascii="方正兰亭超细黑简体" w:hAnsi="仿宋" w:eastAsia="方正兰亭超细黑简体" w:cs="宋体"/>
                <w:color w:val="auto"/>
                <w:kern w:val="0"/>
                <w:sz w:val="20"/>
                <w:szCs w:val="20"/>
              </w:rPr>
              <w:t>3、购机者申报时需提供机具信息清晰照片电子文档（含机具铭牌、出厂编号、发动机号码、人机合影）。</w:t>
            </w:r>
          </w:p>
          <w:p>
            <w:pPr>
              <w:widowControl/>
              <w:ind w:left="300" w:hanging="300" w:hangingChars="150"/>
              <w:jc w:val="left"/>
              <w:rPr>
                <w:rFonts w:hint="eastAsia" w:ascii="方正兰亭超细黑简体" w:hAnsi="仿宋" w:eastAsia="方正兰亭超细黑简体" w:cs="宋体"/>
                <w:color w:val="auto"/>
                <w:kern w:val="0"/>
                <w:sz w:val="20"/>
                <w:szCs w:val="20"/>
              </w:rPr>
            </w:pPr>
            <w:r>
              <w:rPr>
                <w:rFonts w:hint="eastAsia" w:ascii="方正兰亭超细黑简体" w:hAnsi="仿宋" w:eastAsia="方正兰亭超细黑简体" w:cs="宋体"/>
                <w:color w:val="auto"/>
                <w:kern w:val="0"/>
                <w:sz w:val="20"/>
                <w:szCs w:val="20"/>
              </w:rPr>
              <w:t>4、对购置实行牌证照管理的机具，其所有人要向区县农机安全监理机构办理牌证照。</w:t>
            </w:r>
          </w:p>
          <w:p>
            <w:pPr>
              <w:widowControl/>
              <w:ind w:left="300" w:hanging="300" w:hangingChars="150"/>
              <w:jc w:val="left"/>
              <w:rPr>
                <w:rFonts w:hint="eastAsia" w:ascii="方正兰亭超细黑简体" w:hAnsi="仿宋" w:eastAsia="方正兰亭超细黑简体" w:cs="宋体"/>
                <w:color w:val="auto"/>
                <w:kern w:val="0"/>
                <w:sz w:val="20"/>
                <w:szCs w:val="20"/>
              </w:rPr>
            </w:pPr>
            <w:r>
              <w:rPr>
                <w:rFonts w:hint="eastAsia" w:ascii="方正兰亭超细黑简体" w:hAnsi="仿宋" w:eastAsia="方正兰亭超细黑简体" w:cs="宋体"/>
                <w:color w:val="auto"/>
                <w:kern w:val="0"/>
                <w:sz w:val="20"/>
                <w:szCs w:val="20"/>
              </w:rPr>
              <w:t>5、此表由区农牧林业局于201</w:t>
            </w:r>
            <w:r>
              <w:rPr>
                <w:rFonts w:hint="eastAsia" w:ascii="方正兰亭超细黑简体" w:hAnsi="仿宋" w:eastAsia="方正兰亭超细黑简体" w:cs="宋体"/>
                <w:color w:val="auto"/>
                <w:kern w:val="0"/>
                <w:sz w:val="20"/>
                <w:szCs w:val="20"/>
                <w:lang w:val="en-US" w:eastAsia="zh-CN"/>
              </w:rPr>
              <w:t>8</w:t>
            </w:r>
            <w:r>
              <w:rPr>
                <w:rFonts w:hint="eastAsia" w:ascii="方正兰亭超细黑简体" w:hAnsi="仿宋" w:eastAsia="方正兰亭超细黑简体" w:cs="宋体"/>
                <w:color w:val="auto"/>
                <w:kern w:val="0"/>
                <w:sz w:val="20"/>
                <w:szCs w:val="20"/>
              </w:rPr>
              <w:t>年</w:t>
            </w:r>
            <w:r>
              <w:rPr>
                <w:rFonts w:hint="eastAsia" w:ascii="方正兰亭超细黑简体" w:hAnsi="仿宋" w:eastAsia="方正兰亭超细黑简体" w:cs="宋体"/>
                <w:color w:val="auto"/>
                <w:kern w:val="0"/>
                <w:sz w:val="20"/>
                <w:szCs w:val="20"/>
                <w:lang w:val="en-US" w:eastAsia="zh-CN"/>
              </w:rPr>
              <w:t>5</w:t>
            </w:r>
            <w:r>
              <w:rPr>
                <w:rFonts w:hint="eastAsia" w:ascii="方正兰亭超细黑简体" w:hAnsi="仿宋" w:eastAsia="方正兰亭超细黑简体" w:cs="宋体"/>
                <w:color w:val="auto"/>
                <w:kern w:val="0"/>
                <w:sz w:val="20"/>
                <w:szCs w:val="20"/>
              </w:rPr>
              <w:t>月</w:t>
            </w:r>
            <w:r>
              <w:rPr>
                <w:rFonts w:hint="eastAsia" w:ascii="方正兰亭超细黑简体" w:hAnsi="仿宋" w:eastAsia="方正兰亭超细黑简体" w:cs="宋体"/>
                <w:color w:val="auto"/>
                <w:kern w:val="0"/>
                <w:sz w:val="20"/>
                <w:szCs w:val="20"/>
                <w:lang w:val="en-US" w:eastAsia="zh-CN"/>
              </w:rPr>
              <w:t>24</w:t>
            </w:r>
            <w:r>
              <w:rPr>
                <w:rFonts w:hint="eastAsia" w:ascii="方正兰亭超细黑简体" w:hAnsi="仿宋" w:eastAsia="方正兰亭超细黑简体" w:cs="宋体"/>
                <w:color w:val="auto"/>
                <w:kern w:val="0"/>
                <w:sz w:val="20"/>
                <w:szCs w:val="20"/>
              </w:rPr>
              <w:t>日制定，如遇政策调整，将做相应修改。</w:t>
            </w:r>
          </w:p>
        </w:tc>
      </w:tr>
    </w:tbl>
    <w:p>
      <w:pPr>
        <w:spacing w:line="380" w:lineRule="exact"/>
        <w:ind w:right="840" w:rightChars="400"/>
        <w:rPr>
          <w:rFonts w:eastAsia="仿宋_GB2312"/>
          <w:color w:val="auto"/>
          <w:sz w:val="32"/>
          <w:szCs w:val="32"/>
        </w:rPr>
        <w:sectPr>
          <w:footerReference r:id="rId3" w:type="default"/>
          <w:footerReference r:id="rId4" w:type="even"/>
          <w:pgSz w:w="11906" w:h="16838"/>
          <w:pgMar w:top="2098" w:right="1588" w:bottom="1985" w:left="1588" w:header="851" w:footer="992" w:gutter="0"/>
          <w:cols w:space="425" w:num="1"/>
          <w:docGrid w:type="lines" w:linePitch="312" w:charSpace="0"/>
        </w:sectPr>
      </w:pPr>
    </w:p>
    <w:p>
      <w:pPr>
        <w:snapToGrid w:val="0"/>
        <w:rPr>
          <w:rFonts w:hint="eastAsia" w:eastAsia="黑体"/>
          <w:color w:val="auto"/>
          <w:sz w:val="32"/>
          <w:szCs w:val="32"/>
          <w:lang w:val="en-US" w:eastAsia="zh-CN"/>
        </w:rPr>
      </w:pPr>
      <w:r>
        <w:rPr>
          <w:rFonts w:eastAsia="黑体"/>
          <w:color w:val="auto"/>
          <w:sz w:val="32"/>
          <w:szCs w:val="32"/>
        </w:rPr>
        <w:t>附件</w:t>
      </w:r>
      <w:r>
        <w:rPr>
          <w:rFonts w:hint="eastAsia" w:eastAsia="黑体"/>
          <w:color w:val="auto"/>
          <w:sz w:val="32"/>
          <w:szCs w:val="32"/>
          <w:lang w:val="en-US" w:eastAsia="zh-CN"/>
        </w:rPr>
        <w:t>3</w:t>
      </w:r>
    </w:p>
    <w:p>
      <w:pPr>
        <w:adjustRightInd w:val="0"/>
        <w:snapToGrid w:val="0"/>
        <w:spacing w:line="590" w:lineRule="exact"/>
        <w:ind w:firstLine="2880" w:firstLineChars="800"/>
        <w:rPr>
          <w:rFonts w:hint="eastAsia" w:ascii="仿宋_GB2312" w:hAnsi="宋体" w:eastAsia="仿宋_GB2312"/>
          <w:color w:val="auto"/>
          <w:spacing w:val="-8"/>
          <w:sz w:val="32"/>
          <w:szCs w:val="32"/>
        </w:rPr>
      </w:pPr>
      <w:r>
        <w:rPr>
          <w:rFonts w:eastAsia="方正小标宋简体"/>
          <w:color w:val="auto"/>
          <w:sz w:val="36"/>
          <w:szCs w:val="36"/>
          <w:u w:val="single"/>
        </w:rPr>
        <w:t xml:space="preserve"> </w:t>
      </w:r>
      <w:r>
        <w:rPr>
          <w:rFonts w:hint="eastAsia" w:eastAsia="方正小标宋简体"/>
          <w:color w:val="auto"/>
          <w:sz w:val="36"/>
          <w:szCs w:val="36"/>
          <w:u w:val="single"/>
          <w:lang w:val="en-US" w:eastAsia="zh-CN"/>
        </w:rPr>
        <w:t xml:space="preserve">   </w:t>
      </w:r>
      <w:r>
        <w:rPr>
          <w:rFonts w:eastAsia="方正小标宋简体"/>
          <w:color w:val="auto"/>
          <w:sz w:val="36"/>
          <w:szCs w:val="36"/>
          <w:u w:val="single"/>
        </w:rPr>
        <w:t xml:space="preserve">  </w:t>
      </w:r>
      <w:r>
        <w:rPr>
          <w:rFonts w:eastAsia="方正小标宋简体"/>
          <w:color w:val="auto"/>
          <w:sz w:val="36"/>
          <w:szCs w:val="36"/>
        </w:rPr>
        <w:t>年度</w:t>
      </w:r>
      <w:r>
        <w:rPr>
          <w:rFonts w:hint="eastAsia" w:eastAsia="方正小标宋简体"/>
          <w:color w:val="auto"/>
          <w:sz w:val="36"/>
          <w:szCs w:val="36"/>
          <w:lang w:eastAsia="zh-CN"/>
        </w:rPr>
        <w:t>大安区</w:t>
      </w:r>
      <w:r>
        <w:rPr>
          <w:rFonts w:eastAsia="方正小标宋简体"/>
          <w:color w:val="auto"/>
          <w:sz w:val="36"/>
          <w:szCs w:val="36"/>
        </w:rPr>
        <w:t>享受农机购置补贴的购机者信息表</w:t>
      </w:r>
    </w:p>
    <w:p>
      <w:pPr>
        <w:snapToGrid w:val="0"/>
        <w:jc w:val="center"/>
        <w:rPr>
          <w:rFonts w:eastAsia="方正小标宋简体"/>
          <w:color w:val="auto"/>
          <w:sz w:val="36"/>
          <w:szCs w:val="36"/>
        </w:rPr>
      </w:pPr>
    </w:p>
    <w:p>
      <w:pPr>
        <w:snapToGrid w:val="0"/>
        <w:jc w:val="both"/>
        <w:rPr>
          <w:rFonts w:eastAsia="仿宋_GB2312"/>
          <w:color w:val="auto"/>
          <w:sz w:val="32"/>
          <w:szCs w:val="32"/>
          <w:u w:val="single"/>
        </w:rPr>
      </w:pPr>
      <w:r>
        <w:rPr>
          <w:rFonts w:eastAsia="仿宋_GB2312"/>
          <w:color w:val="auto"/>
          <w:sz w:val="32"/>
          <w:szCs w:val="32"/>
        </w:rPr>
        <w:t xml:space="preserve">单位：                </w:t>
      </w:r>
      <w:r>
        <w:rPr>
          <w:rFonts w:hint="eastAsia" w:eastAsia="仿宋_GB2312"/>
          <w:color w:val="auto"/>
          <w:sz w:val="32"/>
          <w:szCs w:val="32"/>
          <w:lang w:val="en-US" w:eastAsia="zh-CN"/>
        </w:rPr>
        <w:t xml:space="preserve">                                     </w:t>
      </w:r>
      <w:r>
        <w:rPr>
          <w:rFonts w:eastAsia="仿宋_GB2312"/>
          <w:color w:val="auto"/>
          <w:sz w:val="32"/>
          <w:szCs w:val="32"/>
        </w:rPr>
        <w:t xml:space="preserve">   时间：      年    月   日</w:t>
      </w:r>
    </w:p>
    <w:tbl>
      <w:tblPr>
        <w:tblStyle w:val="6"/>
        <w:tblW w:w="13932" w:type="dxa"/>
        <w:jc w:val="center"/>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992"/>
        <w:gridCol w:w="1116"/>
        <w:gridCol w:w="907"/>
        <w:gridCol w:w="907"/>
        <w:gridCol w:w="907"/>
        <w:gridCol w:w="907"/>
        <w:gridCol w:w="1247"/>
        <w:gridCol w:w="1134"/>
        <w:gridCol w:w="1421"/>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567" w:type="dxa"/>
            <w:vMerge w:val="restart"/>
            <w:vAlign w:val="center"/>
          </w:tcPr>
          <w:p>
            <w:pPr>
              <w:snapToGrid w:val="0"/>
              <w:spacing w:line="360" w:lineRule="exact"/>
              <w:jc w:val="center"/>
              <w:rPr>
                <w:rFonts w:eastAsia="黑体"/>
                <w:color w:val="auto"/>
                <w:sz w:val="32"/>
                <w:szCs w:val="32"/>
              </w:rPr>
            </w:pPr>
            <w:r>
              <w:rPr>
                <w:rFonts w:eastAsia="黑体"/>
                <w:color w:val="auto"/>
                <w:sz w:val="32"/>
                <w:szCs w:val="32"/>
              </w:rPr>
              <w:t>序号</w:t>
            </w:r>
          </w:p>
        </w:tc>
        <w:tc>
          <w:tcPr>
            <w:tcW w:w="3242" w:type="dxa"/>
            <w:gridSpan w:val="3"/>
            <w:vAlign w:val="center"/>
          </w:tcPr>
          <w:p>
            <w:pPr>
              <w:snapToGrid w:val="0"/>
              <w:spacing w:line="360" w:lineRule="exact"/>
              <w:jc w:val="center"/>
              <w:rPr>
                <w:rFonts w:eastAsia="黑体"/>
                <w:color w:val="auto"/>
                <w:sz w:val="32"/>
                <w:szCs w:val="32"/>
              </w:rPr>
            </w:pPr>
            <w:r>
              <w:rPr>
                <w:rFonts w:eastAsia="黑体"/>
                <w:color w:val="auto"/>
                <w:sz w:val="32"/>
                <w:szCs w:val="32"/>
              </w:rPr>
              <w:t>购机者</w:t>
            </w:r>
          </w:p>
        </w:tc>
        <w:tc>
          <w:tcPr>
            <w:tcW w:w="7430" w:type="dxa"/>
            <w:gridSpan w:val="7"/>
            <w:vAlign w:val="center"/>
          </w:tcPr>
          <w:p>
            <w:pPr>
              <w:snapToGrid w:val="0"/>
              <w:spacing w:line="360" w:lineRule="exact"/>
              <w:jc w:val="center"/>
              <w:rPr>
                <w:rFonts w:eastAsia="黑体"/>
                <w:color w:val="auto"/>
                <w:sz w:val="32"/>
                <w:szCs w:val="32"/>
              </w:rPr>
            </w:pPr>
            <w:r>
              <w:rPr>
                <w:rFonts w:eastAsia="黑体"/>
                <w:color w:val="auto"/>
                <w:sz w:val="32"/>
                <w:szCs w:val="32"/>
              </w:rPr>
              <w:t>补贴机具</w:t>
            </w:r>
          </w:p>
        </w:tc>
        <w:tc>
          <w:tcPr>
            <w:tcW w:w="2693" w:type="dxa"/>
            <w:gridSpan w:val="2"/>
            <w:vAlign w:val="center"/>
          </w:tcPr>
          <w:p>
            <w:pPr>
              <w:snapToGrid w:val="0"/>
              <w:spacing w:line="360" w:lineRule="exact"/>
              <w:jc w:val="center"/>
              <w:rPr>
                <w:rFonts w:eastAsia="黑体"/>
                <w:color w:val="auto"/>
                <w:sz w:val="32"/>
                <w:szCs w:val="32"/>
              </w:rPr>
            </w:pPr>
            <w:r>
              <w:rPr>
                <w:rFonts w:eastAsia="黑体"/>
                <w:color w:val="auto"/>
                <w:sz w:val="32"/>
                <w:szCs w:val="32"/>
              </w:rPr>
              <w:t>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567" w:type="dxa"/>
            <w:vMerge w:val="continue"/>
            <w:vAlign w:val="center"/>
          </w:tcPr>
          <w:p>
            <w:pPr>
              <w:snapToGrid w:val="0"/>
              <w:spacing w:line="360" w:lineRule="exact"/>
              <w:jc w:val="center"/>
              <w:rPr>
                <w:rFonts w:eastAsia="黑体"/>
                <w:color w:val="auto"/>
                <w:sz w:val="32"/>
                <w:szCs w:val="32"/>
              </w:rPr>
            </w:pPr>
          </w:p>
        </w:tc>
        <w:tc>
          <w:tcPr>
            <w:tcW w:w="1134" w:type="dxa"/>
            <w:vAlign w:val="center"/>
          </w:tcPr>
          <w:p>
            <w:pPr>
              <w:snapToGrid w:val="0"/>
              <w:spacing w:line="360" w:lineRule="exact"/>
              <w:jc w:val="center"/>
              <w:rPr>
                <w:rFonts w:eastAsia="黑体"/>
                <w:color w:val="auto"/>
                <w:sz w:val="28"/>
                <w:szCs w:val="28"/>
              </w:rPr>
            </w:pPr>
            <w:r>
              <w:rPr>
                <w:rFonts w:eastAsia="黑体"/>
                <w:color w:val="auto"/>
                <w:sz w:val="28"/>
                <w:szCs w:val="28"/>
              </w:rPr>
              <w:t>所在乡</w:t>
            </w:r>
          </w:p>
          <w:p>
            <w:pPr>
              <w:snapToGrid w:val="0"/>
              <w:spacing w:line="360" w:lineRule="exact"/>
              <w:jc w:val="center"/>
              <w:rPr>
                <w:rFonts w:eastAsia="黑体"/>
                <w:color w:val="auto"/>
                <w:sz w:val="28"/>
                <w:szCs w:val="28"/>
              </w:rPr>
            </w:pPr>
            <w:r>
              <w:rPr>
                <w:rFonts w:eastAsia="黑体"/>
                <w:color w:val="auto"/>
                <w:sz w:val="28"/>
                <w:szCs w:val="28"/>
              </w:rPr>
              <w:t>（镇）</w:t>
            </w:r>
          </w:p>
        </w:tc>
        <w:tc>
          <w:tcPr>
            <w:tcW w:w="992" w:type="dxa"/>
            <w:vAlign w:val="center"/>
          </w:tcPr>
          <w:p>
            <w:pPr>
              <w:snapToGrid w:val="0"/>
              <w:spacing w:line="360" w:lineRule="exact"/>
              <w:jc w:val="center"/>
              <w:rPr>
                <w:rFonts w:eastAsia="黑体"/>
                <w:color w:val="auto"/>
                <w:sz w:val="28"/>
                <w:szCs w:val="28"/>
              </w:rPr>
            </w:pPr>
            <w:r>
              <w:rPr>
                <w:rFonts w:eastAsia="黑体"/>
                <w:color w:val="auto"/>
                <w:sz w:val="28"/>
                <w:szCs w:val="28"/>
              </w:rPr>
              <w:t>所在</w:t>
            </w:r>
          </w:p>
          <w:p>
            <w:pPr>
              <w:snapToGrid w:val="0"/>
              <w:spacing w:line="360" w:lineRule="exact"/>
              <w:jc w:val="center"/>
              <w:rPr>
                <w:rFonts w:eastAsia="黑体"/>
                <w:color w:val="auto"/>
                <w:sz w:val="28"/>
                <w:szCs w:val="28"/>
              </w:rPr>
            </w:pPr>
            <w:r>
              <w:rPr>
                <w:rFonts w:eastAsia="黑体"/>
                <w:color w:val="auto"/>
                <w:sz w:val="28"/>
                <w:szCs w:val="28"/>
              </w:rPr>
              <w:t>村组</w:t>
            </w:r>
          </w:p>
        </w:tc>
        <w:tc>
          <w:tcPr>
            <w:tcW w:w="1116" w:type="dxa"/>
            <w:vAlign w:val="center"/>
          </w:tcPr>
          <w:p>
            <w:pPr>
              <w:snapToGrid w:val="0"/>
              <w:spacing w:line="360" w:lineRule="exact"/>
              <w:jc w:val="center"/>
              <w:rPr>
                <w:rFonts w:eastAsia="黑体"/>
                <w:color w:val="auto"/>
                <w:sz w:val="28"/>
                <w:szCs w:val="28"/>
              </w:rPr>
            </w:pPr>
            <w:r>
              <w:rPr>
                <w:rFonts w:eastAsia="黑体"/>
                <w:color w:val="auto"/>
                <w:sz w:val="28"/>
                <w:szCs w:val="28"/>
              </w:rPr>
              <w:t>购机者</w:t>
            </w:r>
          </w:p>
          <w:p>
            <w:pPr>
              <w:snapToGrid w:val="0"/>
              <w:spacing w:line="360" w:lineRule="exact"/>
              <w:jc w:val="center"/>
              <w:rPr>
                <w:rFonts w:eastAsia="黑体"/>
                <w:color w:val="auto"/>
                <w:sz w:val="28"/>
                <w:szCs w:val="28"/>
              </w:rPr>
            </w:pPr>
            <w:r>
              <w:rPr>
                <w:rFonts w:eastAsia="黑体"/>
                <w:color w:val="auto"/>
                <w:sz w:val="28"/>
                <w:szCs w:val="28"/>
              </w:rPr>
              <w:t>姓名</w:t>
            </w:r>
          </w:p>
        </w:tc>
        <w:tc>
          <w:tcPr>
            <w:tcW w:w="907" w:type="dxa"/>
            <w:vAlign w:val="center"/>
          </w:tcPr>
          <w:p>
            <w:pPr>
              <w:snapToGrid w:val="0"/>
              <w:spacing w:line="360" w:lineRule="exact"/>
              <w:jc w:val="center"/>
              <w:rPr>
                <w:rFonts w:eastAsia="黑体"/>
                <w:color w:val="auto"/>
                <w:sz w:val="28"/>
                <w:szCs w:val="28"/>
              </w:rPr>
            </w:pPr>
            <w:r>
              <w:rPr>
                <w:rFonts w:eastAsia="黑体"/>
                <w:color w:val="auto"/>
                <w:sz w:val="28"/>
                <w:szCs w:val="28"/>
              </w:rPr>
              <w:t>机具</w:t>
            </w:r>
          </w:p>
          <w:p>
            <w:pPr>
              <w:snapToGrid w:val="0"/>
              <w:spacing w:line="360" w:lineRule="exact"/>
              <w:jc w:val="center"/>
              <w:rPr>
                <w:rFonts w:eastAsia="黑体"/>
                <w:color w:val="auto"/>
                <w:sz w:val="28"/>
                <w:szCs w:val="28"/>
              </w:rPr>
            </w:pPr>
            <w:r>
              <w:rPr>
                <w:rFonts w:eastAsia="黑体"/>
                <w:color w:val="auto"/>
                <w:sz w:val="28"/>
                <w:szCs w:val="28"/>
              </w:rPr>
              <w:t>品目</w:t>
            </w:r>
          </w:p>
        </w:tc>
        <w:tc>
          <w:tcPr>
            <w:tcW w:w="907" w:type="dxa"/>
            <w:vAlign w:val="center"/>
          </w:tcPr>
          <w:p>
            <w:pPr>
              <w:snapToGrid w:val="0"/>
              <w:spacing w:line="360" w:lineRule="exact"/>
              <w:jc w:val="center"/>
              <w:rPr>
                <w:rFonts w:eastAsia="黑体"/>
                <w:color w:val="auto"/>
                <w:sz w:val="28"/>
                <w:szCs w:val="28"/>
              </w:rPr>
            </w:pPr>
            <w:r>
              <w:rPr>
                <w:rFonts w:eastAsia="黑体"/>
                <w:color w:val="auto"/>
                <w:sz w:val="28"/>
                <w:szCs w:val="28"/>
              </w:rPr>
              <w:t>生产</w:t>
            </w:r>
          </w:p>
          <w:p>
            <w:pPr>
              <w:snapToGrid w:val="0"/>
              <w:spacing w:line="360" w:lineRule="exact"/>
              <w:jc w:val="center"/>
              <w:rPr>
                <w:rFonts w:eastAsia="黑体"/>
                <w:color w:val="auto"/>
                <w:sz w:val="28"/>
                <w:szCs w:val="28"/>
              </w:rPr>
            </w:pPr>
            <w:r>
              <w:rPr>
                <w:rFonts w:eastAsia="黑体"/>
                <w:color w:val="auto"/>
                <w:sz w:val="28"/>
                <w:szCs w:val="28"/>
              </w:rPr>
              <w:t>厂家</w:t>
            </w:r>
          </w:p>
        </w:tc>
        <w:tc>
          <w:tcPr>
            <w:tcW w:w="907" w:type="dxa"/>
            <w:vAlign w:val="center"/>
          </w:tcPr>
          <w:p>
            <w:pPr>
              <w:snapToGrid w:val="0"/>
              <w:spacing w:line="360" w:lineRule="exact"/>
              <w:jc w:val="center"/>
              <w:rPr>
                <w:rFonts w:eastAsia="黑体"/>
                <w:color w:val="auto"/>
                <w:sz w:val="28"/>
                <w:szCs w:val="28"/>
              </w:rPr>
            </w:pPr>
            <w:r>
              <w:rPr>
                <w:rFonts w:eastAsia="黑体"/>
                <w:color w:val="auto"/>
                <w:sz w:val="28"/>
                <w:szCs w:val="28"/>
              </w:rPr>
              <w:t>产品</w:t>
            </w:r>
          </w:p>
          <w:p>
            <w:pPr>
              <w:snapToGrid w:val="0"/>
              <w:spacing w:line="360" w:lineRule="exact"/>
              <w:jc w:val="center"/>
              <w:rPr>
                <w:rFonts w:eastAsia="黑体"/>
                <w:color w:val="auto"/>
                <w:sz w:val="28"/>
                <w:szCs w:val="28"/>
              </w:rPr>
            </w:pPr>
            <w:r>
              <w:rPr>
                <w:rFonts w:eastAsia="黑体"/>
                <w:color w:val="auto"/>
                <w:sz w:val="28"/>
                <w:szCs w:val="28"/>
              </w:rPr>
              <w:t>名称</w:t>
            </w:r>
          </w:p>
        </w:tc>
        <w:tc>
          <w:tcPr>
            <w:tcW w:w="907" w:type="dxa"/>
            <w:vAlign w:val="center"/>
          </w:tcPr>
          <w:p>
            <w:pPr>
              <w:snapToGrid w:val="0"/>
              <w:spacing w:line="360" w:lineRule="exact"/>
              <w:jc w:val="center"/>
              <w:rPr>
                <w:rFonts w:eastAsia="黑体"/>
                <w:color w:val="auto"/>
                <w:sz w:val="28"/>
                <w:szCs w:val="28"/>
              </w:rPr>
            </w:pPr>
            <w:r>
              <w:rPr>
                <w:rFonts w:eastAsia="黑体"/>
                <w:color w:val="auto"/>
                <w:sz w:val="28"/>
                <w:szCs w:val="28"/>
              </w:rPr>
              <w:t>购买</w:t>
            </w:r>
          </w:p>
          <w:p>
            <w:pPr>
              <w:snapToGrid w:val="0"/>
              <w:spacing w:line="360" w:lineRule="exact"/>
              <w:jc w:val="center"/>
              <w:rPr>
                <w:rFonts w:eastAsia="黑体"/>
                <w:color w:val="auto"/>
                <w:sz w:val="28"/>
                <w:szCs w:val="28"/>
              </w:rPr>
            </w:pPr>
            <w:r>
              <w:rPr>
                <w:rFonts w:eastAsia="黑体"/>
                <w:color w:val="auto"/>
                <w:sz w:val="28"/>
                <w:szCs w:val="28"/>
              </w:rPr>
              <w:t>机型</w:t>
            </w:r>
          </w:p>
        </w:tc>
        <w:tc>
          <w:tcPr>
            <w:tcW w:w="1247" w:type="dxa"/>
            <w:vAlign w:val="center"/>
          </w:tcPr>
          <w:p>
            <w:pPr>
              <w:snapToGrid w:val="0"/>
              <w:spacing w:line="360" w:lineRule="exact"/>
              <w:jc w:val="center"/>
              <w:rPr>
                <w:rFonts w:eastAsia="黑体"/>
                <w:color w:val="auto"/>
                <w:sz w:val="28"/>
                <w:szCs w:val="28"/>
              </w:rPr>
            </w:pPr>
            <w:r>
              <w:rPr>
                <w:rFonts w:eastAsia="黑体"/>
                <w:color w:val="auto"/>
                <w:sz w:val="28"/>
                <w:szCs w:val="28"/>
              </w:rPr>
              <w:t>经销商</w:t>
            </w:r>
          </w:p>
        </w:tc>
        <w:tc>
          <w:tcPr>
            <w:tcW w:w="1134" w:type="dxa"/>
            <w:vAlign w:val="center"/>
          </w:tcPr>
          <w:p>
            <w:pPr>
              <w:snapToGrid w:val="0"/>
              <w:spacing w:line="360" w:lineRule="exact"/>
              <w:jc w:val="center"/>
              <w:rPr>
                <w:rFonts w:eastAsia="黑体"/>
                <w:color w:val="auto"/>
                <w:sz w:val="28"/>
                <w:szCs w:val="28"/>
              </w:rPr>
            </w:pPr>
            <w:r>
              <w:rPr>
                <w:rFonts w:eastAsia="黑体"/>
                <w:color w:val="auto"/>
                <w:sz w:val="28"/>
                <w:szCs w:val="28"/>
              </w:rPr>
              <w:t>购买数量（台）</w:t>
            </w:r>
          </w:p>
          <w:p>
            <w:pPr>
              <w:snapToGrid w:val="0"/>
              <w:spacing w:line="360" w:lineRule="exact"/>
              <w:jc w:val="center"/>
              <w:rPr>
                <w:rFonts w:eastAsia="黑体"/>
                <w:color w:val="auto"/>
                <w:sz w:val="28"/>
                <w:szCs w:val="28"/>
              </w:rPr>
            </w:pPr>
            <w:r>
              <w:rPr>
                <w:rFonts w:eastAsia="黑体"/>
                <w:color w:val="auto"/>
                <w:sz w:val="28"/>
                <w:szCs w:val="28"/>
              </w:rPr>
              <w:t>（台）</w:t>
            </w:r>
          </w:p>
        </w:tc>
        <w:tc>
          <w:tcPr>
            <w:tcW w:w="1421" w:type="dxa"/>
            <w:vAlign w:val="center"/>
          </w:tcPr>
          <w:p>
            <w:pPr>
              <w:snapToGrid w:val="0"/>
              <w:spacing w:line="360" w:lineRule="exact"/>
              <w:jc w:val="center"/>
              <w:rPr>
                <w:rFonts w:eastAsia="黑体"/>
                <w:color w:val="auto"/>
                <w:sz w:val="28"/>
                <w:szCs w:val="28"/>
              </w:rPr>
            </w:pPr>
            <w:r>
              <w:rPr>
                <w:rFonts w:eastAsia="黑体"/>
                <w:color w:val="auto"/>
                <w:sz w:val="28"/>
                <w:szCs w:val="28"/>
              </w:rPr>
              <w:t>单台销售价格（元）</w:t>
            </w:r>
          </w:p>
          <w:p>
            <w:pPr>
              <w:snapToGrid w:val="0"/>
              <w:spacing w:line="360" w:lineRule="exact"/>
              <w:jc w:val="center"/>
              <w:rPr>
                <w:rFonts w:eastAsia="黑体"/>
                <w:color w:val="auto"/>
                <w:sz w:val="28"/>
                <w:szCs w:val="28"/>
              </w:rPr>
            </w:pPr>
            <w:r>
              <w:rPr>
                <w:rFonts w:eastAsia="黑体"/>
                <w:color w:val="auto"/>
                <w:sz w:val="28"/>
                <w:szCs w:val="28"/>
              </w:rPr>
              <w:t>（元）</w:t>
            </w:r>
          </w:p>
        </w:tc>
        <w:tc>
          <w:tcPr>
            <w:tcW w:w="1417" w:type="dxa"/>
            <w:vAlign w:val="center"/>
          </w:tcPr>
          <w:p>
            <w:pPr>
              <w:snapToGrid w:val="0"/>
              <w:spacing w:line="360" w:lineRule="exact"/>
              <w:jc w:val="center"/>
              <w:rPr>
                <w:rFonts w:eastAsia="黑体"/>
                <w:color w:val="auto"/>
                <w:sz w:val="28"/>
                <w:szCs w:val="28"/>
              </w:rPr>
            </w:pPr>
            <w:r>
              <w:rPr>
                <w:rFonts w:eastAsia="黑体"/>
                <w:color w:val="auto"/>
                <w:sz w:val="28"/>
                <w:szCs w:val="28"/>
              </w:rPr>
              <w:t>单台补贴额（元）</w:t>
            </w:r>
          </w:p>
          <w:p>
            <w:pPr>
              <w:snapToGrid w:val="0"/>
              <w:spacing w:line="360" w:lineRule="exact"/>
              <w:jc w:val="center"/>
              <w:rPr>
                <w:rFonts w:eastAsia="黑体"/>
                <w:color w:val="auto"/>
                <w:sz w:val="28"/>
                <w:szCs w:val="28"/>
              </w:rPr>
            </w:pPr>
            <w:r>
              <w:rPr>
                <w:rFonts w:eastAsia="黑体"/>
                <w:color w:val="auto"/>
                <w:sz w:val="28"/>
                <w:szCs w:val="28"/>
              </w:rPr>
              <w:t>（元）</w:t>
            </w:r>
          </w:p>
        </w:tc>
        <w:tc>
          <w:tcPr>
            <w:tcW w:w="1276" w:type="dxa"/>
            <w:vAlign w:val="center"/>
          </w:tcPr>
          <w:p>
            <w:pPr>
              <w:snapToGrid w:val="0"/>
              <w:spacing w:line="360" w:lineRule="exact"/>
              <w:jc w:val="center"/>
              <w:rPr>
                <w:rFonts w:eastAsia="黑体"/>
                <w:color w:val="auto"/>
                <w:sz w:val="28"/>
                <w:szCs w:val="28"/>
              </w:rPr>
            </w:pPr>
            <w:r>
              <w:rPr>
                <w:rFonts w:eastAsia="黑体"/>
                <w:color w:val="auto"/>
                <w:sz w:val="28"/>
                <w:szCs w:val="28"/>
              </w:rPr>
              <w:t>总补贴额（元）</w:t>
            </w:r>
          </w:p>
          <w:p>
            <w:pPr>
              <w:snapToGrid w:val="0"/>
              <w:spacing w:line="360" w:lineRule="exact"/>
              <w:jc w:val="center"/>
              <w:rPr>
                <w:rFonts w:eastAsia="黑体"/>
                <w:color w:val="auto"/>
                <w:sz w:val="28"/>
                <w:szCs w:val="28"/>
              </w:rPr>
            </w:pPr>
            <w:r>
              <w:rPr>
                <w:rFonts w:eastAsia="黑体"/>
                <w:color w:val="auto"/>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jc w:val="center"/>
              <w:rPr>
                <w:rFonts w:eastAsia="仿宋"/>
                <w:color w:val="auto"/>
                <w:sz w:val="32"/>
                <w:szCs w:val="32"/>
              </w:rPr>
            </w:pPr>
          </w:p>
        </w:tc>
        <w:tc>
          <w:tcPr>
            <w:tcW w:w="1134" w:type="dxa"/>
            <w:vAlign w:val="center"/>
          </w:tcPr>
          <w:p>
            <w:pPr>
              <w:snapToGrid w:val="0"/>
              <w:spacing w:line="360" w:lineRule="exact"/>
              <w:jc w:val="center"/>
              <w:rPr>
                <w:rFonts w:eastAsia="仿宋"/>
                <w:color w:val="auto"/>
                <w:sz w:val="32"/>
                <w:szCs w:val="32"/>
              </w:rPr>
            </w:pPr>
          </w:p>
        </w:tc>
        <w:tc>
          <w:tcPr>
            <w:tcW w:w="992" w:type="dxa"/>
            <w:vAlign w:val="center"/>
          </w:tcPr>
          <w:p>
            <w:pPr>
              <w:snapToGrid w:val="0"/>
              <w:spacing w:line="360" w:lineRule="exact"/>
              <w:jc w:val="center"/>
              <w:rPr>
                <w:rFonts w:eastAsia="仿宋"/>
                <w:color w:val="auto"/>
                <w:sz w:val="32"/>
                <w:szCs w:val="32"/>
              </w:rPr>
            </w:pPr>
          </w:p>
        </w:tc>
        <w:tc>
          <w:tcPr>
            <w:tcW w:w="1116" w:type="dxa"/>
            <w:vAlign w:val="center"/>
          </w:tcPr>
          <w:p>
            <w:pPr>
              <w:snapToGrid w:val="0"/>
              <w:spacing w:line="360" w:lineRule="exact"/>
              <w:jc w:val="center"/>
              <w:rPr>
                <w:rFonts w:eastAsia="仿宋"/>
                <w:color w:val="auto"/>
                <w:sz w:val="32"/>
                <w:szCs w:val="32"/>
              </w:rPr>
            </w:pPr>
          </w:p>
        </w:tc>
        <w:tc>
          <w:tcPr>
            <w:tcW w:w="907" w:type="dxa"/>
            <w:vAlign w:val="center"/>
          </w:tcPr>
          <w:p>
            <w:pPr>
              <w:snapToGrid w:val="0"/>
              <w:spacing w:line="360" w:lineRule="exact"/>
              <w:jc w:val="center"/>
              <w:rPr>
                <w:rFonts w:eastAsia="仿宋"/>
                <w:color w:val="auto"/>
                <w:sz w:val="32"/>
                <w:szCs w:val="32"/>
              </w:rPr>
            </w:pPr>
          </w:p>
        </w:tc>
        <w:tc>
          <w:tcPr>
            <w:tcW w:w="907" w:type="dxa"/>
            <w:vAlign w:val="center"/>
          </w:tcPr>
          <w:p>
            <w:pPr>
              <w:snapToGrid w:val="0"/>
              <w:spacing w:line="360" w:lineRule="exact"/>
              <w:jc w:val="center"/>
              <w:rPr>
                <w:rFonts w:eastAsia="仿宋"/>
                <w:color w:val="auto"/>
                <w:sz w:val="32"/>
                <w:szCs w:val="32"/>
              </w:rPr>
            </w:pPr>
          </w:p>
        </w:tc>
        <w:tc>
          <w:tcPr>
            <w:tcW w:w="907" w:type="dxa"/>
            <w:vAlign w:val="center"/>
          </w:tcPr>
          <w:p>
            <w:pPr>
              <w:snapToGrid w:val="0"/>
              <w:spacing w:line="360" w:lineRule="exact"/>
              <w:jc w:val="center"/>
              <w:rPr>
                <w:rFonts w:eastAsia="仿宋"/>
                <w:color w:val="auto"/>
                <w:sz w:val="32"/>
                <w:szCs w:val="32"/>
              </w:rPr>
            </w:pPr>
          </w:p>
        </w:tc>
        <w:tc>
          <w:tcPr>
            <w:tcW w:w="907" w:type="dxa"/>
            <w:vAlign w:val="center"/>
          </w:tcPr>
          <w:p>
            <w:pPr>
              <w:snapToGrid w:val="0"/>
              <w:spacing w:line="360" w:lineRule="exact"/>
              <w:jc w:val="center"/>
              <w:rPr>
                <w:rFonts w:eastAsia="仿宋"/>
                <w:color w:val="auto"/>
                <w:sz w:val="32"/>
                <w:szCs w:val="32"/>
              </w:rPr>
            </w:pPr>
          </w:p>
        </w:tc>
        <w:tc>
          <w:tcPr>
            <w:tcW w:w="1247" w:type="dxa"/>
            <w:vAlign w:val="center"/>
          </w:tcPr>
          <w:p>
            <w:pPr>
              <w:snapToGrid w:val="0"/>
              <w:spacing w:line="360" w:lineRule="exact"/>
              <w:jc w:val="center"/>
              <w:rPr>
                <w:rFonts w:eastAsia="仿宋"/>
                <w:color w:val="auto"/>
                <w:sz w:val="32"/>
                <w:szCs w:val="32"/>
              </w:rPr>
            </w:pPr>
          </w:p>
        </w:tc>
        <w:tc>
          <w:tcPr>
            <w:tcW w:w="1134" w:type="dxa"/>
            <w:vAlign w:val="center"/>
          </w:tcPr>
          <w:p>
            <w:pPr>
              <w:snapToGrid w:val="0"/>
              <w:spacing w:line="360" w:lineRule="exact"/>
              <w:jc w:val="center"/>
              <w:rPr>
                <w:rFonts w:eastAsia="仿宋"/>
                <w:color w:val="auto"/>
                <w:sz w:val="32"/>
                <w:szCs w:val="32"/>
              </w:rPr>
            </w:pPr>
          </w:p>
        </w:tc>
        <w:tc>
          <w:tcPr>
            <w:tcW w:w="1421" w:type="dxa"/>
            <w:vAlign w:val="center"/>
          </w:tcPr>
          <w:p>
            <w:pPr>
              <w:snapToGrid w:val="0"/>
              <w:spacing w:line="360" w:lineRule="exact"/>
              <w:jc w:val="center"/>
              <w:rPr>
                <w:rFonts w:eastAsia="仿宋"/>
                <w:color w:val="auto"/>
                <w:sz w:val="32"/>
                <w:szCs w:val="32"/>
              </w:rPr>
            </w:pPr>
          </w:p>
        </w:tc>
        <w:tc>
          <w:tcPr>
            <w:tcW w:w="1417" w:type="dxa"/>
            <w:vAlign w:val="center"/>
          </w:tcPr>
          <w:p>
            <w:pPr>
              <w:snapToGrid w:val="0"/>
              <w:spacing w:line="360" w:lineRule="exact"/>
              <w:jc w:val="center"/>
              <w:rPr>
                <w:rFonts w:eastAsia="仿宋"/>
                <w:color w:val="auto"/>
                <w:sz w:val="32"/>
                <w:szCs w:val="32"/>
              </w:rPr>
            </w:pPr>
          </w:p>
        </w:tc>
        <w:tc>
          <w:tcPr>
            <w:tcW w:w="1276" w:type="dxa"/>
            <w:vAlign w:val="center"/>
          </w:tcPr>
          <w:p>
            <w:pPr>
              <w:snapToGrid w:val="0"/>
              <w:spacing w:line="360" w:lineRule="exact"/>
              <w:jc w:val="center"/>
              <w:rPr>
                <w:rFonts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rPr>
                <w:rFonts w:eastAsia="仿宋"/>
                <w:color w:val="auto"/>
                <w:sz w:val="32"/>
                <w:szCs w:val="32"/>
              </w:rPr>
            </w:pPr>
          </w:p>
        </w:tc>
        <w:tc>
          <w:tcPr>
            <w:tcW w:w="1134" w:type="dxa"/>
            <w:vAlign w:val="center"/>
          </w:tcPr>
          <w:p>
            <w:pPr>
              <w:snapToGrid w:val="0"/>
              <w:spacing w:line="360" w:lineRule="exact"/>
              <w:rPr>
                <w:rFonts w:eastAsia="仿宋"/>
                <w:color w:val="auto"/>
                <w:sz w:val="32"/>
                <w:szCs w:val="32"/>
              </w:rPr>
            </w:pPr>
          </w:p>
        </w:tc>
        <w:tc>
          <w:tcPr>
            <w:tcW w:w="992" w:type="dxa"/>
            <w:vAlign w:val="center"/>
          </w:tcPr>
          <w:p>
            <w:pPr>
              <w:snapToGrid w:val="0"/>
              <w:spacing w:line="360" w:lineRule="exact"/>
              <w:rPr>
                <w:rFonts w:eastAsia="仿宋"/>
                <w:color w:val="auto"/>
                <w:sz w:val="32"/>
                <w:szCs w:val="32"/>
              </w:rPr>
            </w:pPr>
          </w:p>
        </w:tc>
        <w:tc>
          <w:tcPr>
            <w:tcW w:w="1116"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jc w:val="center"/>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1247" w:type="dxa"/>
            <w:vAlign w:val="center"/>
          </w:tcPr>
          <w:p>
            <w:pPr>
              <w:snapToGrid w:val="0"/>
              <w:spacing w:line="360" w:lineRule="exact"/>
              <w:rPr>
                <w:rFonts w:eastAsia="仿宋"/>
                <w:color w:val="auto"/>
                <w:sz w:val="32"/>
                <w:szCs w:val="32"/>
              </w:rPr>
            </w:pPr>
          </w:p>
        </w:tc>
        <w:tc>
          <w:tcPr>
            <w:tcW w:w="1134" w:type="dxa"/>
            <w:vAlign w:val="center"/>
          </w:tcPr>
          <w:p>
            <w:pPr>
              <w:snapToGrid w:val="0"/>
              <w:spacing w:line="360" w:lineRule="exact"/>
              <w:rPr>
                <w:rFonts w:eastAsia="仿宋"/>
                <w:color w:val="auto"/>
                <w:sz w:val="32"/>
                <w:szCs w:val="32"/>
              </w:rPr>
            </w:pPr>
          </w:p>
        </w:tc>
        <w:tc>
          <w:tcPr>
            <w:tcW w:w="1421" w:type="dxa"/>
            <w:vAlign w:val="center"/>
          </w:tcPr>
          <w:p>
            <w:pPr>
              <w:snapToGrid w:val="0"/>
              <w:spacing w:line="360" w:lineRule="exact"/>
              <w:rPr>
                <w:rFonts w:eastAsia="仿宋"/>
                <w:color w:val="auto"/>
                <w:sz w:val="32"/>
                <w:szCs w:val="32"/>
              </w:rPr>
            </w:pPr>
          </w:p>
        </w:tc>
        <w:tc>
          <w:tcPr>
            <w:tcW w:w="1417" w:type="dxa"/>
            <w:vAlign w:val="center"/>
          </w:tcPr>
          <w:p>
            <w:pPr>
              <w:snapToGrid w:val="0"/>
              <w:spacing w:line="360" w:lineRule="exact"/>
              <w:rPr>
                <w:rFonts w:eastAsia="仿宋"/>
                <w:color w:val="auto"/>
                <w:sz w:val="32"/>
                <w:szCs w:val="32"/>
              </w:rPr>
            </w:pPr>
          </w:p>
        </w:tc>
        <w:tc>
          <w:tcPr>
            <w:tcW w:w="1276" w:type="dxa"/>
            <w:vAlign w:val="center"/>
          </w:tcPr>
          <w:p>
            <w:pPr>
              <w:snapToGrid w:val="0"/>
              <w:spacing w:line="360" w:lineRule="exact"/>
              <w:rPr>
                <w:rFonts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rPr>
                <w:rFonts w:eastAsia="仿宋"/>
                <w:color w:val="auto"/>
                <w:sz w:val="32"/>
                <w:szCs w:val="32"/>
              </w:rPr>
            </w:pPr>
          </w:p>
        </w:tc>
        <w:tc>
          <w:tcPr>
            <w:tcW w:w="1134" w:type="dxa"/>
            <w:vAlign w:val="center"/>
          </w:tcPr>
          <w:p>
            <w:pPr>
              <w:snapToGrid w:val="0"/>
              <w:spacing w:line="360" w:lineRule="exact"/>
              <w:rPr>
                <w:rFonts w:eastAsia="仿宋"/>
                <w:color w:val="auto"/>
                <w:sz w:val="32"/>
                <w:szCs w:val="32"/>
              </w:rPr>
            </w:pPr>
          </w:p>
        </w:tc>
        <w:tc>
          <w:tcPr>
            <w:tcW w:w="992" w:type="dxa"/>
            <w:vAlign w:val="center"/>
          </w:tcPr>
          <w:p>
            <w:pPr>
              <w:snapToGrid w:val="0"/>
              <w:spacing w:line="360" w:lineRule="exact"/>
              <w:rPr>
                <w:rFonts w:eastAsia="仿宋"/>
                <w:color w:val="auto"/>
                <w:sz w:val="32"/>
                <w:szCs w:val="32"/>
              </w:rPr>
            </w:pPr>
          </w:p>
        </w:tc>
        <w:tc>
          <w:tcPr>
            <w:tcW w:w="1116"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jc w:val="center"/>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1247" w:type="dxa"/>
            <w:vAlign w:val="center"/>
          </w:tcPr>
          <w:p>
            <w:pPr>
              <w:snapToGrid w:val="0"/>
              <w:spacing w:line="360" w:lineRule="exact"/>
              <w:rPr>
                <w:rFonts w:eastAsia="仿宋"/>
                <w:color w:val="auto"/>
                <w:sz w:val="32"/>
                <w:szCs w:val="32"/>
              </w:rPr>
            </w:pPr>
          </w:p>
        </w:tc>
        <w:tc>
          <w:tcPr>
            <w:tcW w:w="1134" w:type="dxa"/>
            <w:vAlign w:val="center"/>
          </w:tcPr>
          <w:p>
            <w:pPr>
              <w:snapToGrid w:val="0"/>
              <w:spacing w:line="360" w:lineRule="exact"/>
              <w:rPr>
                <w:rFonts w:eastAsia="仿宋"/>
                <w:color w:val="auto"/>
                <w:sz w:val="32"/>
                <w:szCs w:val="32"/>
              </w:rPr>
            </w:pPr>
          </w:p>
        </w:tc>
        <w:tc>
          <w:tcPr>
            <w:tcW w:w="1421" w:type="dxa"/>
            <w:vAlign w:val="center"/>
          </w:tcPr>
          <w:p>
            <w:pPr>
              <w:snapToGrid w:val="0"/>
              <w:spacing w:line="360" w:lineRule="exact"/>
              <w:rPr>
                <w:rFonts w:eastAsia="仿宋"/>
                <w:color w:val="auto"/>
                <w:sz w:val="32"/>
                <w:szCs w:val="32"/>
              </w:rPr>
            </w:pPr>
          </w:p>
        </w:tc>
        <w:tc>
          <w:tcPr>
            <w:tcW w:w="1417" w:type="dxa"/>
            <w:vAlign w:val="center"/>
          </w:tcPr>
          <w:p>
            <w:pPr>
              <w:snapToGrid w:val="0"/>
              <w:spacing w:line="360" w:lineRule="exact"/>
              <w:rPr>
                <w:rFonts w:eastAsia="仿宋"/>
                <w:color w:val="auto"/>
                <w:sz w:val="32"/>
                <w:szCs w:val="32"/>
              </w:rPr>
            </w:pPr>
          </w:p>
        </w:tc>
        <w:tc>
          <w:tcPr>
            <w:tcW w:w="1276" w:type="dxa"/>
            <w:vAlign w:val="center"/>
          </w:tcPr>
          <w:p>
            <w:pPr>
              <w:snapToGrid w:val="0"/>
              <w:spacing w:line="360" w:lineRule="exact"/>
              <w:rPr>
                <w:rFonts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rPr>
                <w:rFonts w:eastAsia="仿宋"/>
                <w:color w:val="auto"/>
                <w:sz w:val="32"/>
                <w:szCs w:val="32"/>
              </w:rPr>
            </w:pPr>
          </w:p>
        </w:tc>
        <w:tc>
          <w:tcPr>
            <w:tcW w:w="1134" w:type="dxa"/>
            <w:vAlign w:val="center"/>
          </w:tcPr>
          <w:p>
            <w:pPr>
              <w:snapToGrid w:val="0"/>
              <w:spacing w:line="360" w:lineRule="exact"/>
              <w:rPr>
                <w:rFonts w:eastAsia="仿宋"/>
                <w:color w:val="auto"/>
                <w:sz w:val="32"/>
                <w:szCs w:val="32"/>
              </w:rPr>
            </w:pPr>
          </w:p>
        </w:tc>
        <w:tc>
          <w:tcPr>
            <w:tcW w:w="992" w:type="dxa"/>
            <w:vAlign w:val="center"/>
          </w:tcPr>
          <w:p>
            <w:pPr>
              <w:snapToGrid w:val="0"/>
              <w:spacing w:line="360" w:lineRule="exact"/>
              <w:rPr>
                <w:rFonts w:eastAsia="仿宋"/>
                <w:color w:val="auto"/>
                <w:sz w:val="32"/>
                <w:szCs w:val="32"/>
              </w:rPr>
            </w:pPr>
          </w:p>
        </w:tc>
        <w:tc>
          <w:tcPr>
            <w:tcW w:w="1116"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jc w:val="center"/>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1247" w:type="dxa"/>
            <w:vAlign w:val="center"/>
          </w:tcPr>
          <w:p>
            <w:pPr>
              <w:snapToGrid w:val="0"/>
              <w:spacing w:line="360" w:lineRule="exact"/>
              <w:rPr>
                <w:rFonts w:eastAsia="仿宋"/>
                <w:color w:val="auto"/>
                <w:sz w:val="32"/>
                <w:szCs w:val="32"/>
              </w:rPr>
            </w:pPr>
          </w:p>
        </w:tc>
        <w:tc>
          <w:tcPr>
            <w:tcW w:w="1134" w:type="dxa"/>
            <w:vAlign w:val="center"/>
          </w:tcPr>
          <w:p>
            <w:pPr>
              <w:snapToGrid w:val="0"/>
              <w:spacing w:line="360" w:lineRule="exact"/>
              <w:rPr>
                <w:rFonts w:eastAsia="仿宋"/>
                <w:color w:val="auto"/>
                <w:sz w:val="32"/>
                <w:szCs w:val="32"/>
              </w:rPr>
            </w:pPr>
          </w:p>
        </w:tc>
        <w:tc>
          <w:tcPr>
            <w:tcW w:w="1421" w:type="dxa"/>
            <w:vAlign w:val="center"/>
          </w:tcPr>
          <w:p>
            <w:pPr>
              <w:snapToGrid w:val="0"/>
              <w:spacing w:line="360" w:lineRule="exact"/>
              <w:rPr>
                <w:rFonts w:eastAsia="仿宋"/>
                <w:color w:val="auto"/>
                <w:sz w:val="32"/>
                <w:szCs w:val="32"/>
              </w:rPr>
            </w:pPr>
          </w:p>
        </w:tc>
        <w:tc>
          <w:tcPr>
            <w:tcW w:w="1417" w:type="dxa"/>
            <w:vAlign w:val="center"/>
          </w:tcPr>
          <w:p>
            <w:pPr>
              <w:snapToGrid w:val="0"/>
              <w:spacing w:line="360" w:lineRule="exact"/>
              <w:rPr>
                <w:rFonts w:eastAsia="仿宋"/>
                <w:color w:val="auto"/>
                <w:sz w:val="32"/>
                <w:szCs w:val="32"/>
              </w:rPr>
            </w:pPr>
          </w:p>
        </w:tc>
        <w:tc>
          <w:tcPr>
            <w:tcW w:w="1276" w:type="dxa"/>
            <w:vAlign w:val="center"/>
          </w:tcPr>
          <w:p>
            <w:pPr>
              <w:snapToGrid w:val="0"/>
              <w:spacing w:line="360" w:lineRule="exact"/>
              <w:rPr>
                <w:rFonts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rPr>
                <w:rFonts w:eastAsia="仿宋"/>
                <w:color w:val="auto"/>
                <w:sz w:val="32"/>
                <w:szCs w:val="32"/>
              </w:rPr>
            </w:pPr>
          </w:p>
        </w:tc>
        <w:tc>
          <w:tcPr>
            <w:tcW w:w="1134" w:type="dxa"/>
            <w:vAlign w:val="center"/>
          </w:tcPr>
          <w:p>
            <w:pPr>
              <w:snapToGrid w:val="0"/>
              <w:spacing w:line="360" w:lineRule="exact"/>
              <w:rPr>
                <w:rFonts w:eastAsia="仿宋"/>
                <w:color w:val="auto"/>
                <w:sz w:val="32"/>
                <w:szCs w:val="32"/>
              </w:rPr>
            </w:pPr>
          </w:p>
        </w:tc>
        <w:tc>
          <w:tcPr>
            <w:tcW w:w="992" w:type="dxa"/>
            <w:vAlign w:val="center"/>
          </w:tcPr>
          <w:p>
            <w:pPr>
              <w:snapToGrid w:val="0"/>
              <w:spacing w:line="360" w:lineRule="exact"/>
              <w:rPr>
                <w:rFonts w:eastAsia="仿宋"/>
                <w:color w:val="auto"/>
                <w:sz w:val="32"/>
                <w:szCs w:val="32"/>
              </w:rPr>
            </w:pPr>
          </w:p>
        </w:tc>
        <w:tc>
          <w:tcPr>
            <w:tcW w:w="1116"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jc w:val="center"/>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1247" w:type="dxa"/>
            <w:vAlign w:val="center"/>
          </w:tcPr>
          <w:p>
            <w:pPr>
              <w:snapToGrid w:val="0"/>
              <w:spacing w:line="360" w:lineRule="exact"/>
              <w:rPr>
                <w:rFonts w:eastAsia="仿宋"/>
                <w:color w:val="auto"/>
                <w:sz w:val="32"/>
                <w:szCs w:val="32"/>
              </w:rPr>
            </w:pPr>
          </w:p>
        </w:tc>
        <w:tc>
          <w:tcPr>
            <w:tcW w:w="1134" w:type="dxa"/>
            <w:vAlign w:val="center"/>
          </w:tcPr>
          <w:p>
            <w:pPr>
              <w:snapToGrid w:val="0"/>
              <w:spacing w:line="360" w:lineRule="exact"/>
              <w:rPr>
                <w:rFonts w:eastAsia="仿宋"/>
                <w:color w:val="auto"/>
                <w:sz w:val="32"/>
                <w:szCs w:val="32"/>
              </w:rPr>
            </w:pPr>
          </w:p>
        </w:tc>
        <w:tc>
          <w:tcPr>
            <w:tcW w:w="1421" w:type="dxa"/>
            <w:vAlign w:val="center"/>
          </w:tcPr>
          <w:p>
            <w:pPr>
              <w:snapToGrid w:val="0"/>
              <w:spacing w:line="360" w:lineRule="exact"/>
              <w:rPr>
                <w:rFonts w:eastAsia="仿宋"/>
                <w:color w:val="auto"/>
                <w:sz w:val="32"/>
                <w:szCs w:val="32"/>
              </w:rPr>
            </w:pPr>
          </w:p>
        </w:tc>
        <w:tc>
          <w:tcPr>
            <w:tcW w:w="1417" w:type="dxa"/>
            <w:vAlign w:val="center"/>
          </w:tcPr>
          <w:p>
            <w:pPr>
              <w:snapToGrid w:val="0"/>
              <w:spacing w:line="360" w:lineRule="exact"/>
              <w:rPr>
                <w:rFonts w:eastAsia="仿宋"/>
                <w:color w:val="auto"/>
                <w:sz w:val="32"/>
                <w:szCs w:val="32"/>
              </w:rPr>
            </w:pPr>
          </w:p>
        </w:tc>
        <w:tc>
          <w:tcPr>
            <w:tcW w:w="1276" w:type="dxa"/>
            <w:vAlign w:val="center"/>
          </w:tcPr>
          <w:p>
            <w:pPr>
              <w:snapToGrid w:val="0"/>
              <w:spacing w:line="360" w:lineRule="exact"/>
              <w:rPr>
                <w:rFonts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rPr>
                <w:rFonts w:eastAsia="仿宋"/>
                <w:color w:val="auto"/>
                <w:sz w:val="32"/>
                <w:szCs w:val="32"/>
              </w:rPr>
            </w:pPr>
          </w:p>
        </w:tc>
        <w:tc>
          <w:tcPr>
            <w:tcW w:w="1134" w:type="dxa"/>
            <w:vAlign w:val="center"/>
          </w:tcPr>
          <w:p>
            <w:pPr>
              <w:snapToGrid w:val="0"/>
              <w:spacing w:line="360" w:lineRule="exact"/>
              <w:rPr>
                <w:rFonts w:eastAsia="仿宋"/>
                <w:color w:val="auto"/>
                <w:sz w:val="32"/>
                <w:szCs w:val="32"/>
              </w:rPr>
            </w:pPr>
          </w:p>
        </w:tc>
        <w:tc>
          <w:tcPr>
            <w:tcW w:w="992" w:type="dxa"/>
            <w:vAlign w:val="center"/>
          </w:tcPr>
          <w:p>
            <w:pPr>
              <w:snapToGrid w:val="0"/>
              <w:spacing w:line="360" w:lineRule="exact"/>
              <w:rPr>
                <w:rFonts w:eastAsia="仿宋"/>
                <w:color w:val="auto"/>
                <w:sz w:val="32"/>
                <w:szCs w:val="32"/>
              </w:rPr>
            </w:pPr>
          </w:p>
        </w:tc>
        <w:tc>
          <w:tcPr>
            <w:tcW w:w="1116"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jc w:val="center"/>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1247" w:type="dxa"/>
            <w:vAlign w:val="center"/>
          </w:tcPr>
          <w:p>
            <w:pPr>
              <w:snapToGrid w:val="0"/>
              <w:spacing w:line="360" w:lineRule="exact"/>
              <w:rPr>
                <w:rFonts w:eastAsia="仿宋"/>
                <w:color w:val="auto"/>
                <w:sz w:val="32"/>
                <w:szCs w:val="32"/>
              </w:rPr>
            </w:pPr>
          </w:p>
        </w:tc>
        <w:tc>
          <w:tcPr>
            <w:tcW w:w="1134" w:type="dxa"/>
            <w:vAlign w:val="center"/>
          </w:tcPr>
          <w:p>
            <w:pPr>
              <w:snapToGrid w:val="0"/>
              <w:spacing w:line="360" w:lineRule="exact"/>
              <w:rPr>
                <w:rFonts w:eastAsia="仿宋"/>
                <w:color w:val="auto"/>
                <w:sz w:val="32"/>
                <w:szCs w:val="32"/>
              </w:rPr>
            </w:pPr>
          </w:p>
        </w:tc>
        <w:tc>
          <w:tcPr>
            <w:tcW w:w="1421" w:type="dxa"/>
            <w:vAlign w:val="center"/>
          </w:tcPr>
          <w:p>
            <w:pPr>
              <w:snapToGrid w:val="0"/>
              <w:spacing w:line="360" w:lineRule="exact"/>
              <w:rPr>
                <w:rFonts w:eastAsia="仿宋"/>
                <w:color w:val="auto"/>
                <w:sz w:val="32"/>
                <w:szCs w:val="32"/>
              </w:rPr>
            </w:pPr>
          </w:p>
        </w:tc>
        <w:tc>
          <w:tcPr>
            <w:tcW w:w="1417" w:type="dxa"/>
            <w:vAlign w:val="center"/>
          </w:tcPr>
          <w:p>
            <w:pPr>
              <w:snapToGrid w:val="0"/>
              <w:spacing w:line="360" w:lineRule="exact"/>
              <w:rPr>
                <w:rFonts w:eastAsia="仿宋"/>
                <w:color w:val="auto"/>
                <w:sz w:val="32"/>
                <w:szCs w:val="32"/>
              </w:rPr>
            </w:pPr>
          </w:p>
        </w:tc>
        <w:tc>
          <w:tcPr>
            <w:tcW w:w="1276" w:type="dxa"/>
            <w:vAlign w:val="center"/>
          </w:tcPr>
          <w:p>
            <w:pPr>
              <w:snapToGrid w:val="0"/>
              <w:spacing w:line="360" w:lineRule="exact"/>
              <w:rPr>
                <w:rFonts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jc w:val="center"/>
              <w:rPr>
                <w:rFonts w:eastAsia="仿宋"/>
                <w:color w:val="auto"/>
                <w:sz w:val="32"/>
                <w:szCs w:val="32"/>
              </w:rPr>
            </w:pPr>
            <w:r>
              <w:rPr>
                <w:rFonts w:eastAsia="仿宋"/>
                <w:color w:val="auto"/>
                <w:sz w:val="32"/>
                <w:szCs w:val="32"/>
              </w:rPr>
              <w:t>合计</w:t>
            </w:r>
          </w:p>
        </w:tc>
        <w:tc>
          <w:tcPr>
            <w:tcW w:w="1134" w:type="dxa"/>
            <w:vAlign w:val="center"/>
          </w:tcPr>
          <w:p>
            <w:pPr>
              <w:snapToGrid w:val="0"/>
              <w:spacing w:line="360" w:lineRule="exact"/>
              <w:rPr>
                <w:rFonts w:eastAsia="仿宋"/>
                <w:color w:val="auto"/>
                <w:sz w:val="32"/>
                <w:szCs w:val="32"/>
              </w:rPr>
            </w:pPr>
          </w:p>
        </w:tc>
        <w:tc>
          <w:tcPr>
            <w:tcW w:w="992" w:type="dxa"/>
            <w:vAlign w:val="center"/>
          </w:tcPr>
          <w:p>
            <w:pPr>
              <w:snapToGrid w:val="0"/>
              <w:spacing w:line="360" w:lineRule="exact"/>
              <w:rPr>
                <w:rFonts w:eastAsia="仿宋"/>
                <w:color w:val="auto"/>
                <w:sz w:val="32"/>
                <w:szCs w:val="32"/>
              </w:rPr>
            </w:pPr>
          </w:p>
        </w:tc>
        <w:tc>
          <w:tcPr>
            <w:tcW w:w="1116"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907" w:type="dxa"/>
            <w:vAlign w:val="center"/>
          </w:tcPr>
          <w:p>
            <w:pPr>
              <w:snapToGrid w:val="0"/>
              <w:spacing w:line="360" w:lineRule="exact"/>
              <w:jc w:val="center"/>
              <w:rPr>
                <w:rFonts w:eastAsia="仿宋"/>
                <w:color w:val="auto"/>
                <w:sz w:val="32"/>
                <w:szCs w:val="32"/>
              </w:rPr>
            </w:pPr>
          </w:p>
        </w:tc>
        <w:tc>
          <w:tcPr>
            <w:tcW w:w="907" w:type="dxa"/>
            <w:vAlign w:val="center"/>
          </w:tcPr>
          <w:p>
            <w:pPr>
              <w:snapToGrid w:val="0"/>
              <w:spacing w:line="360" w:lineRule="exact"/>
              <w:rPr>
                <w:rFonts w:eastAsia="仿宋"/>
                <w:color w:val="auto"/>
                <w:sz w:val="32"/>
                <w:szCs w:val="32"/>
              </w:rPr>
            </w:pPr>
          </w:p>
        </w:tc>
        <w:tc>
          <w:tcPr>
            <w:tcW w:w="1247" w:type="dxa"/>
            <w:vAlign w:val="center"/>
          </w:tcPr>
          <w:p>
            <w:pPr>
              <w:snapToGrid w:val="0"/>
              <w:spacing w:line="360" w:lineRule="exact"/>
              <w:rPr>
                <w:rFonts w:eastAsia="仿宋"/>
                <w:color w:val="auto"/>
                <w:sz w:val="32"/>
                <w:szCs w:val="32"/>
              </w:rPr>
            </w:pPr>
          </w:p>
        </w:tc>
        <w:tc>
          <w:tcPr>
            <w:tcW w:w="1134" w:type="dxa"/>
            <w:vAlign w:val="center"/>
          </w:tcPr>
          <w:p>
            <w:pPr>
              <w:snapToGrid w:val="0"/>
              <w:spacing w:line="360" w:lineRule="exact"/>
              <w:rPr>
                <w:rFonts w:eastAsia="仿宋"/>
                <w:color w:val="auto"/>
                <w:sz w:val="32"/>
                <w:szCs w:val="32"/>
              </w:rPr>
            </w:pPr>
          </w:p>
        </w:tc>
        <w:tc>
          <w:tcPr>
            <w:tcW w:w="1421" w:type="dxa"/>
            <w:vAlign w:val="center"/>
          </w:tcPr>
          <w:p>
            <w:pPr>
              <w:snapToGrid w:val="0"/>
              <w:spacing w:line="360" w:lineRule="exact"/>
              <w:rPr>
                <w:rFonts w:eastAsia="仿宋"/>
                <w:color w:val="auto"/>
                <w:sz w:val="32"/>
                <w:szCs w:val="32"/>
              </w:rPr>
            </w:pPr>
          </w:p>
        </w:tc>
        <w:tc>
          <w:tcPr>
            <w:tcW w:w="1417" w:type="dxa"/>
            <w:vAlign w:val="center"/>
          </w:tcPr>
          <w:p>
            <w:pPr>
              <w:snapToGrid w:val="0"/>
              <w:spacing w:line="360" w:lineRule="exact"/>
              <w:rPr>
                <w:rFonts w:eastAsia="仿宋"/>
                <w:color w:val="auto"/>
                <w:sz w:val="32"/>
                <w:szCs w:val="32"/>
              </w:rPr>
            </w:pPr>
          </w:p>
        </w:tc>
        <w:tc>
          <w:tcPr>
            <w:tcW w:w="1276" w:type="dxa"/>
            <w:vAlign w:val="center"/>
          </w:tcPr>
          <w:p>
            <w:pPr>
              <w:snapToGrid w:val="0"/>
              <w:spacing w:line="360" w:lineRule="exact"/>
              <w:rPr>
                <w:rFonts w:eastAsia="仿宋"/>
                <w:color w:val="auto"/>
                <w:sz w:val="32"/>
                <w:szCs w:val="32"/>
              </w:rPr>
            </w:pPr>
          </w:p>
        </w:tc>
      </w:tr>
    </w:tbl>
    <w:p>
      <w:pPr>
        <w:spacing w:line="620" w:lineRule="exact"/>
        <w:ind w:left="-178" w:leftChars="-85"/>
        <w:rPr>
          <w:rFonts w:hint="eastAsia" w:ascii="仿宋_GB2312" w:hAnsi="宋体" w:eastAsia="仿宋_GB2312"/>
          <w:color w:val="auto"/>
          <w:sz w:val="32"/>
          <w:szCs w:val="32"/>
        </w:rPr>
      </w:pPr>
    </w:p>
    <w:p>
      <w:pPr>
        <w:spacing w:line="620" w:lineRule="exact"/>
        <w:ind w:left="-178" w:leftChars="-85"/>
        <w:rPr>
          <w:rFonts w:hint="eastAsia" w:ascii="仿宋_GB2312" w:hAnsi="宋体" w:eastAsia="仿宋_GB2312"/>
          <w:color w:val="auto"/>
          <w:sz w:val="32"/>
          <w:szCs w:val="32"/>
        </w:rPr>
      </w:pPr>
      <w:r>
        <w:rPr>
          <w:rFonts w:hint="eastAsia" w:ascii="仿宋_GB2312" w:hAnsi="宋体" w:eastAsia="仿宋_GB2312"/>
          <w:color w:val="auto"/>
          <w:sz w:val="32"/>
          <w:szCs w:val="32"/>
        </w:rPr>
        <w:t>附件4</w:t>
      </w:r>
    </w:p>
    <w:tbl>
      <w:tblPr>
        <w:tblStyle w:val="6"/>
        <w:tblW w:w="14000" w:type="dxa"/>
        <w:tblInd w:w="-72" w:type="dxa"/>
        <w:tblLayout w:type="fixed"/>
        <w:tblCellMar>
          <w:top w:w="0" w:type="dxa"/>
          <w:left w:w="108" w:type="dxa"/>
          <w:bottom w:w="0" w:type="dxa"/>
          <w:right w:w="108" w:type="dxa"/>
        </w:tblCellMar>
      </w:tblPr>
      <w:tblGrid>
        <w:gridCol w:w="1261"/>
        <w:gridCol w:w="1358"/>
        <w:gridCol w:w="877"/>
        <w:gridCol w:w="961"/>
        <w:gridCol w:w="1382"/>
        <w:gridCol w:w="1358"/>
        <w:gridCol w:w="1117"/>
        <w:gridCol w:w="1181"/>
        <w:gridCol w:w="1061"/>
        <w:gridCol w:w="1161"/>
        <w:gridCol w:w="1042"/>
        <w:gridCol w:w="1241"/>
      </w:tblGrid>
      <w:tr>
        <w:tblPrEx>
          <w:tblLayout w:type="fixed"/>
          <w:tblCellMar>
            <w:top w:w="0" w:type="dxa"/>
            <w:left w:w="108" w:type="dxa"/>
            <w:bottom w:w="0" w:type="dxa"/>
            <w:right w:w="108" w:type="dxa"/>
          </w:tblCellMar>
        </w:tblPrEx>
        <w:trPr>
          <w:trHeight w:val="644" w:hRule="atLeast"/>
        </w:trPr>
        <w:tc>
          <w:tcPr>
            <w:tcW w:w="14000" w:type="dxa"/>
            <w:gridSpan w:val="12"/>
            <w:tcBorders>
              <w:top w:val="nil"/>
              <w:left w:val="nil"/>
              <w:bottom w:val="nil"/>
              <w:right w:val="nil"/>
            </w:tcBorders>
            <w:shd w:val="clear" w:color="auto" w:fill="auto"/>
            <w:vAlign w:val="bottom"/>
          </w:tcPr>
          <w:p>
            <w:pPr>
              <w:widowControl/>
              <w:jc w:val="center"/>
              <w:rPr>
                <w:rFonts w:hint="eastAsia"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 xml:space="preserve">      大安区</w:t>
            </w:r>
            <w:r>
              <w:rPr>
                <w:rFonts w:hint="eastAsia" w:ascii="方正小标宋简体" w:eastAsia="方正小标宋简体"/>
                <w:color w:val="auto"/>
                <w:sz w:val="32"/>
                <w:szCs w:val="32"/>
                <w:u w:val="single"/>
                <w:lang w:val="en-US" w:eastAsia="zh-CN"/>
              </w:rPr>
              <w:t xml:space="preserve">      </w:t>
            </w:r>
            <w:r>
              <w:rPr>
                <w:rFonts w:hint="eastAsia" w:ascii="方正小标宋简体" w:hAnsi="宋体" w:eastAsia="方正小标宋简体" w:cs="宋体"/>
                <w:color w:val="auto"/>
                <w:kern w:val="0"/>
                <w:sz w:val="40"/>
                <w:szCs w:val="40"/>
              </w:rPr>
              <w:t>年度享受农机购置补贴机具实地核实表　　　</w:t>
            </w:r>
          </w:p>
        </w:tc>
      </w:tr>
      <w:tr>
        <w:tblPrEx>
          <w:tblLayout w:type="fixed"/>
          <w:tblCellMar>
            <w:top w:w="0" w:type="dxa"/>
            <w:left w:w="108" w:type="dxa"/>
            <w:bottom w:w="0" w:type="dxa"/>
            <w:right w:w="108" w:type="dxa"/>
          </w:tblCellMar>
        </w:tblPrEx>
        <w:trPr>
          <w:trHeight w:val="630" w:hRule="atLeast"/>
        </w:trPr>
        <w:tc>
          <w:tcPr>
            <w:tcW w:w="3496"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核查乡镇签字（盖章）章： </w:t>
            </w:r>
          </w:p>
        </w:tc>
        <w:tc>
          <w:tcPr>
            <w:tcW w:w="961" w:type="dxa"/>
            <w:tcBorders>
              <w:top w:val="nil"/>
              <w:left w:val="nil"/>
              <w:bottom w:val="nil"/>
              <w:right w:val="nil"/>
            </w:tcBorders>
            <w:shd w:val="clear" w:color="auto" w:fill="auto"/>
            <w:vAlign w:val="center"/>
          </w:tcPr>
          <w:p>
            <w:pPr>
              <w:widowControl/>
              <w:jc w:val="center"/>
              <w:rPr>
                <w:rFonts w:ascii="仿宋_GB2312" w:hAnsi="宋体" w:eastAsia="仿宋_GB2312" w:cs="宋体"/>
                <w:color w:val="auto"/>
                <w:kern w:val="0"/>
                <w:sz w:val="24"/>
              </w:rPr>
            </w:pPr>
          </w:p>
        </w:tc>
        <w:tc>
          <w:tcPr>
            <w:tcW w:w="1382" w:type="dxa"/>
            <w:tcBorders>
              <w:top w:val="nil"/>
              <w:left w:val="nil"/>
              <w:bottom w:val="nil"/>
              <w:right w:val="nil"/>
            </w:tcBorders>
            <w:shd w:val="clear" w:color="auto" w:fill="auto"/>
            <w:vAlign w:val="center"/>
          </w:tcPr>
          <w:p>
            <w:pPr>
              <w:widowControl/>
              <w:jc w:val="center"/>
              <w:rPr>
                <w:rFonts w:ascii="仿宋_GB2312" w:hAnsi="宋体" w:eastAsia="仿宋_GB2312" w:cs="宋体"/>
                <w:color w:val="auto"/>
                <w:kern w:val="0"/>
                <w:sz w:val="24"/>
              </w:rPr>
            </w:pPr>
          </w:p>
        </w:tc>
        <w:tc>
          <w:tcPr>
            <w:tcW w:w="3656"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lang w:eastAsia="zh-CN"/>
              </w:rPr>
              <w:t>核实乡镇人员签字：</w:t>
            </w:r>
          </w:p>
        </w:tc>
        <w:tc>
          <w:tcPr>
            <w:tcW w:w="1061" w:type="dxa"/>
            <w:tcBorders>
              <w:top w:val="nil"/>
              <w:left w:val="nil"/>
              <w:bottom w:val="nil"/>
              <w:right w:val="nil"/>
            </w:tcBorders>
            <w:shd w:val="clear" w:color="auto" w:fill="auto"/>
            <w:vAlign w:val="center"/>
          </w:tcPr>
          <w:p>
            <w:pPr>
              <w:widowControl/>
              <w:jc w:val="center"/>
              <w:rPr>
                <w:rFonts w:ascii="仿宋_GB2312" w:hAnsi="宋体" w:eastAsia="仿宋_GB2312" w:cs="宋体"/>
                <w:color w:val="auto"/>
                <w:kern w:val="0"/>
                <w:sz w:val="24"/>
              </w:rPr>
            </w:pPr>
          </w:p>
        </w:tc>
        <w:tc>
          <w:tcPr>
            <w:tcW w:w="1161" w:type="dxa"/>
            <w:tcBorders>
              <w:top w:val="nil"/>
              <w:left w:val="nil"/>
              <w:bottom w:val="nil"/>
              <w:right w:val="nil"/>
            </w:tcBorders>
            <w:shd w:val="clear" w:color="auto" w:fill="auto"/>
            <w:vAlign w:val="center"/>
          </w:tcPr>
          <w:p>
            <w:pPr>
              <w:widowControl/>
              <w:jc w:val="center"/>
              <w:rPr>
                <w:rFonts w:ascii="仿宋_GB2312" w:hAnsi="宋体" w:eastAsia="仿宋_GB2312" w:cs="宋体"/>
                <w:color w:val="auto"/>
                <w:kern w:val="0"/>
                <w:sz w:val="24"/>
              </w:rPr>
            </w:pPr>
          </w:p>
        </w:tc>
        <w:tc>
          <w:tcPr>
            <w:tcW w:w="1042" w:type="dxa"/>
            <w:tcBorders>
              <w:top w:val="nil"/>
              <w:left w:val="nil"/>
              <w:bottom w:val="nil"/>
              <w:right w:val="nil"/>
            </w:tcBorders>
            <w:shd w:val="clear" w:color="auto" w:fill="auto"/>
            <w:vAlign w:val="center"/>
          </w:tcPr>
          <w:p>
            <w:pPr>
              <w:widowControl/>
              <w:jc w:val="center"/>
              <w:rPr>
                <w:rFonts w:ascii="仿宋_GB2312" w:hAnsi="宋体" w:eastAsia="仿宋_GB2312" w:cs="宋体"/>
                <w:color w:val="auto"/>
                <w:kern w:val="0"/>
                <w:sz w:val="24"/>
              </w:rPr>
            </w:pPr>
          </w:p>
        </w:tc>
        <w:tc>
          <w:tcPr>
            <w:tcW w:w="1241" w:type="dxa"/>
            <w:tcBorders>
              <w:top w:val="nil"/>
              <w:left w:val="nil"/>
              <w:bottom w:val="nil"/>
              <w:right w:val="nil"/>
            </w:tcBorders>
            <w:shd w:val="clear" w:color="auto" w:fill="auto"/>
            <w:vAlign w:val="center"/>
          </w:tcPr>
          <w:p>
            <w:pPr>
              <w:widowControl/>
              <w:jc w:val="center"/>
              <w:rPr>
                <w:rFonts w:ascii="仿宋_GB2312" w:hAnsi="宋体" w:eastAsia="仿宋_GB2312" w:cs="宋体"/>
                <w:color w:val="auto"/>
                <w:kern w:val="0"/>
                <w:sz w:val="24"/>
              </w:rPr>
            </w:pPr>
          </w:p>
        </w:tc>
      </w:tr>
      <w:tr>
        <w:tblPrEx>
          <w:tblLayout w:type="fixed"/>
          <w:tblCellMar>
            <w:top w:w="0" w:type="dxa"/>
            <w:left w:w="108" w:type="dxa"/>
            <w:bottom w:w="0" w:type="dxa"/>
            <w:right w:w="108" w:type="dxa"/>
          </w:tblCellMar>
        </w:tblPrEx>
        <w:trPr>
          <w:trHeight w:val="1010" w:hRule="atLeast"/>
        </w:trPr>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姓 名</w:t>
            </w:r>
          </w:p>
        </w:tc>
        <w:tc>
          <w:tcPr>
            <w:tcW w:w="13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所在乡镇</w:t>
            </w:r>
          </w:p>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村组</w:t>
            </w: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机具</w:t>
            </w:r>
          </w:p>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品目</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机具</w:t>
            </w:r>
          </w:p>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型号</w:t>
            </w:r>
          </w:p>
        </w:tc>
        <w:tc>
          <w:tcPr>
            <w:tcW w:w="13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出厂编号/ 发动机号</w:t>
            </w:r>
          </w:p>
        </w:tc>
        <w:tc>
          <w:tcPr>
            <w:tcW w:w="13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生产单位</w:t>
            </w:r>
          </w:p>
        </w:tc>
        <w:tc>
          <w:tcPr>
            <w:tcW w:w="11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经销商</w:t>
            </w:r>
          </w:p>
        </w:tc>
        <w:tc>
          <w:tcPr>
            <w:tcW w:w="11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购 机  时 间</w:t>
            </w:r>
          </w:p>
        </w:tc>
        <w:tc>
          <w:tcPr>
            <w:tcW w:w="1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购机价格（元/台套）</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补贴金额（元/台套）</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核查对象签 字</w:t>
            </w:r>
          </w:p>
        </w:tc>
        <w:tc>
          <w:tcPr>
            <w:tcW w:w="12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备注</w:t>
            </w:r>
          </w:p>
        </w:tc>
      </w:tr>
      <w:tr>
        <w:tblPrEx>
          <w:tblLayout w:type="fixed"/>
          <w:tblCellMar>
            <w:top w:w="0" w:type="dxa"/>
            <w:left w:w="108" w:type="dxa"/>
            <w:bottom w:w="0" w:type="dxa"/>
            <w:right w:w="108" w:type="dxa"/>
          </w:tblCellMar>
        </w:tblPrEx>
        <w:trPr>
          <w:trHeight w:val="817"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3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8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2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817"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8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2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817"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8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2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817"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8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2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890" w:hRule="atLeast"/>
        </w:trPr>
        <w:tc>
          <w:tcPr>
            <w:tcW w:w="14000" w:type="dxa"/>
            <w:gridSpan w:val="12"/>
            <w:tcBorders>
              <w:top w:val="single" w:color="auto" w:sz="4" w:space="0"/>
              <w:left w:val="nil"/>
              <w:bottom w:val="nil"/>
              <w:right w:val="nil"/>
            </w:tcBorders>
            <w:shd w:val="clear" w:color="auto" w:fill="auto"/>
            <w:vAlign w:val="center"/>
          </w:tcPr>
          <w:p>
            <w:pPr>
              <w:widowControl/>
              <w:jc w:val="left"/>
              <w:rPr>
                <w:rFonts w:hint="eastAsia" w:ascii="宋体" w:hAnsi="宋体" w:cs="宋体" w:eastAsiaTheme="minorEastAsia"/>
                <w:color w:val="auto"/>
                <w:kern w:val="0"/>
                <w:sz w:val="24"/>
                <w:lang w:eastAsia="zh-CN"/>
              </w:rPr>
            </w:pPr>
            <w:r>
              <w:rPr>
                <w:rFonts w:hint="eastAsia" w:ascii="宋体" w:hAnsi="宋体" w:cs="宋体"/>
                <w:color w:val="auto"/>
                <w:kern w:val="0"/>
                <w:sz w:val="24"/>
              </w:rPr>
              <w:t>购机户所在村委会签字（盖章）</w:t>
            </w:r>
            <w:r>
              <w:rPr>
                <w:rFonts w:hint="eastAsia" w:ascii="宋体" w:hAnsi="宋体" w:cs="宋体"/>
                <w:color w:val="auto"/>
                <w:kern w:val="0"/>
                <w:sz w:val="24"/>
                <w:lang w:eastAsia="zh-CN"/>
              </w:rPr>
              <w:t>：</w:t>
            </w:r>
          </w:p>
        </w:tc>
      </w:tr>
    </w:tbl>
    <w:p>
      <w:pPr>
        <w:spacing w:line="590" w:lineRule="exact"/>
        <w:rPr>
          <w:rFonts w:hint="eastAsia" w:ascii="仿宋_GB2312" w:hAnsi="仿宋_GB2312" w:eastAsia="仿宋_GB2312" w:cs="仿宋_GB2312"/>
          <w:b w:val="0"/>
          <w:bCs/>
          <w:color w:val="auto"/>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8971" w:y="-908"/>
      <w:rPr>
        <w:rStyle w:val="5"/>
        <w:rFonts w:hint="eastAsia"/>
        <w:sz w:val="28"/>
        <w:szCs w:val="28"/>
      </w:rPr>
    </w:pP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3</w:t>
    </w:r>
    <w:r>
      <w:rPr>
        <w:rStyle w:val="5"/>
        <w:sz w:val="28"/>
        <w:szCs w:val="28"/>
      </w:rPr>
      <w:fldChar w:fldCharType="end"/>
    </w:r>
    <w:r>
      <w:rPr>
        <w:rStyle w:val="5"/>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986" w:y="-906"/>
      <w:rPr>
        <w:rStyle w:val="5"/>
        <w:rFonts w:hint="eastAsia"/>
        <w:sz w:val="28"/>
        <w:szCs w:val="28"/>
      </w:rPr>
    </w:pP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2</w:t>
    </w:r>
    <w:r>
      <w:rPr>
        <w:rStyle w:val="5"/>
        <w:sz w:val="28"/>
        <w:szCs w:val="28"/>
      </w:rPr>
      <w:fldChar w:fldCharType="end"/>
    </w:r>
    <w:r>
      <w:rPr>
        <w:rStyle w:val="5"/>
        <w:rFonts w:hint="eastAsia"/>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1B628"/>
    <w:multiLevelType w:val="singleLevel"/>
    <w:tmpl w:val="EFF1B628"/>
    <w:lvl w:ilvl="0" w:tentative="0">
      <w:start w:val="1"/>
      <w:numFmt w:val="chineseCounting"/>
      <w:suff w:val="nothing"/>
      <w:lvlText w:val="%1、"/>
      <w:lvlJc w:val="left"/>
      <w:rPr>
        <w:rFonts w:hint="eastAsia"/>
      </w:rPr>
    </w:lvl>
  </w:abstractNum>
  <w:abstractNum w:abstractNumId="1">
    <w:nsid w:val="6F66ACDD"/>
    <w:multiLevelType w:val="singleLevel"/>
    <w:tmpl w:val="6F66ACD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B3E07"/>
    <w:rsid w:val="00181916"/>
    <w:rsid w:val="0119430E"/>
    <w:rsid w:val="041A051D"/>
    <w:rsid w:val="0492397D"/>
    <w:rsid w:val="08FA1588"/>
    <w:rsid w:val="0E940192"/>
    <w:rsid w:val="14B7542C"/>
    <w:rsid w:val="19647861"/>
    <w:rsid w:val="1ADA457D"/>
    <w:rsid w:val="1ADD41C2"/>
    <w:rsid w:val="1AFD787C"/>
    <w:rsid w:val="25E06588"/>
    <w:rsid w:val="2F205AA5"/>
    <w:rsid w:val="30FF5D16"/>
    <w:rsid w:val="318D3839"/>
    <w:rsid w:val="385F22A8"/>
    <w:rsid w:val="395502ED"/>
    <w:rsid w:val="3EEB3E07"/>
    <w:rsid w:val="423E4B66"/>
    <w:rsid w:val="437D769D"/>
    <w:rsid w:val="4555082A"/>
    <w:rsid w:val="531F4438"/>
    <w:rsid w:val="650E50E1"/>
    <w:rsid w:val="67DF0131"/>
    <w:rsid w:val="6CB019F4"/>
    <w:rsid w:val="6D535020"/>
    <w:rsid w:val="74006998"/>
    <w:rsid w:val="74045652"/>
    <w:rsid w:val="747709AF"/>
    <w:rsid w:val="78CB2C2A"/>
    <w:rsid w:val="7C070F72"/>
    <w:rsid w:val="7CAD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2018-05-18T01:22:00Z</dcterms:created>
  <dc:creator>仙女味小可爱 ~</dc:creator>
  <cp:lastModifiedBy>1111111</cp:lastModifiedBy>
  <dcterms:modified xsi:type="dcterms:W3CDTF">2018-07-24T07:29:34Z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