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379" w:rsidRDefault="00E90379">
      <w:pPr>
        <w:snapToGrid w:val="0"/>
        <w:jc w:val="center"/>
        <w:rPr>
          <w:rFonts w:ascii="楷体_GB2312" w:eastAsia="楷体_GB2312"/>
          <w:color w:val="FF0000"/>
          <w:sz w:val="33"/>
          <w:szCs w:val="33"/>
        </w:rPr>
      </w:pPr>
      <w:r>
        <w:rPr>
          <w:rFonts w:ascii="方正魏碑简体" w:eastAsia="方正魏碑简体" w:hint="eastAsia"/>
          <w:b/>
          <w:bCs/>
          <w:color w:val="FF0000"/>
          <w:sz w:val="180"/>
          <w:szCs w:val="180"/>
        </w:rPr>
        <w:t>简</w:t>
      </w:r>
      <w:r>
        <w:rPr>
          <w:rFonts w:ascii="方正魏碑简体" w:eastAsia="方正魏碑简体"/>
          <w:b/>
          <w:bCs/>
          <w:color w:val="FF0000"/>
          <w:sz w:val="180"/>
          <w:szCs w:val="180"/>
        </w:rPr>
        <w:t xml:space="preserve">    </w:t>
      </w:r>
      <w:r>
        <w:rPr>
          <w:rFonts w:ascii="方正魏碑简体" w:eastAsia="方正魏碑简体" w:hint="eastAsia"/>
          <w:b/>
          <w:bCs/>
          <w:color w:val="FF0000"/>
          <w:sz w:val="180"/>
          <w:szCs w:val="180"/>
        </w:rPr>
        <w:t>报</w:t>
      </w:r>
    </w:p>
    <w:p w:rsidR="00E90379" w:rsidRDefault="00E90379">
      <w:pPr>
        <w:snapToGrid w:val="0"/>
        <w:spacing w:line="54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第</w:t>
      </w:r>
      <w:r>
        <w:rPr>
          <w:rFonts w:ascii="仿宋_GB2312" w:eastAsia="仿宋_GB2312"/>
          <w:sz w:val="32"/>
          <w:szCs w:val="32"/>
        </w:rPr>
        <w:t>1</w:t>
      </w:r>
      <w:r w:rsidR="00B1631A">
        <w:rPr>
          <w:rFonts w:ascii="仿宋_GB2312" w:eastAsia="仿宋_GB2312" w:hint="eastAsia"/>
          <w:sz w:val="32"/>
          <w:szCs w:val="32"/>
        </w:rPr>
        <w:t>2</w:t>
      </w:r>
      <w:r w:rsidR="002C5EBB"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 w:hint="eastAsia"/>
          <w:sz w:val="32"/>
          <w:szCs w:val="32"/>
        </w:rPr>
        <w:t>期</w:t>
      </w:r>
    </w:p>
    <w:p w:rsidR="00E90379" w:rsidRDefault="00E90379">
      <w:pPr>
        <w:spacing w:line="760" w:lineRule="exact"/>
        <w:rPr>
          <w:rFonts w:ascii="仿宋_GB2312" w:eastAsia="仿宋_GB2312" w:hAnsi="宋体"/>
          <w:bCs/>
          <w:sz w:val="32"/>
          <w:szCs w:val="32"/>
          <w:u w:val="thick" w:color="FF0000"/>
        </w:rPr>
      </w:pPr>
      <w:r>
        <w:rPr>
          <w:rFonts w:ascii="仿宋_GB2312" w:eastAsia="仿宋_GB2312" w:hAnsi="宋体" w:hint="eastAsia"/>
          <w:bCs/>
          <w:sz w:val="32"/>
          <w:szCs w:val="32"/>
          <w:u w:val="thick" w:color="FF0000"/>
        </w:rPr>
        <w:t>天全县农业局</w:t>
      </w:r>
      <w:r>
        <w:rPr>
          <w:rFonts w:ascii="仿宋_GB2312" w:eastAsia="仿宋_GB2312" w:hAnsi="宋体"/>
          <w:bCs/>
          <w:sz w:val="32"/>
          <w:szCs w:val="32"/>
          <w:u w:val="thick" w:color="FF0000"/>
        </w:rPr>
        <w:t xml:space="preserve">                         2018</w:t>
      </w:r>
      <w:r>
        <w:rPr>
          <w:rFonts w:ascii="仿宋_GB2312" w:eastAsia="仿宋_GB2312" w:hAnsi="宋体" w:hint="eastAsia"/>
          <w:bCs/>
          <w:sz w:val="32"/>
          <w:szCs w:val="32"/>
          <w:u w:val="thick" w:color="FF0000"/>
        </w:rPr>
        <w:t>年</w:t>
      </w:r>
      <w:r>
        <w:rPr>
          <w:rFonts w:ascii="仿宋_GB2312" w:eastAsia="仿宋_GB2312" w:hAnsi="宋体"/>
          <w:bCs/>
          <w:sz w:val="32"/>
          <w:szCs w:val="32"/>
          <w:u w:val="thick" w:color="FF0000"/>
        </w:rPr>
        <w:t>8</w:t>
      </w:r>
      <w:r>
        <w:rPr>
          <w:rFonts w:ascii="仿宋_GB2312" w:eastAsia="仿宋_GB2312" w:hAnsi="宋体" w:hint="eastAsia"/>
          <w:bCs/>
          <w:sz w:val="32"/>
          <w:szCs w:val="32"/>
          <w:u w:val="thick" w:color="FF0000"/>
        </w:rPr>
        <w:t>月</w:t>
      </w:r>
      <w:r w:rsidR="002C5EBB">
        <w:rPr>
          <w:rFonts w:ascii="仿宋_GB2312" w:eastAsia="仿宋_GB2312" w:hAnsi="宋体" w:hint="eastAsia"/>
          <w:bCs/>
          <w:sz w:val="32"/>
          <w:szCs w:val="32"/>
          <w:u w:val="thick" w:color="FF0000"/>
        </w:rPr>
        <w:t>30</w:t>
      </w:r>
      <w:r>
        <w:rPr>
          <w:rFonts w:ascii="仿宋_GB2312" w:eastAsia="仿宋_GB2312" w:hAnsi="宋体" w:hint="eastAsia"/>
          <w:bCs/>
          <w:sz w:val="32"/>
          <w:szCs w:val="32"/>
          <w:u w:val="thick" w:color="FF0000"/>
        </w:rPr>
        <w:t>日</w:t>
      </w:r>
    </w:p>
    <w:p w:rsidR="00E90379" w:rsidRPr="00C15FCE" w:rsidRDefault="00E90379">
      <w:pPr>
        <w:spacing w:line="600" w:lineRule="exact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</w:p>
    <w:p w:rsidR="002C5EBB" w:rsidRPr="00A73C65" w:rsidRDefault="002C5EBB" w:rsidP="002C5EBB">
      <w:pPr>
        <w:spacing w:line="600" w:lineRule="exact"/>
        <w:ind w:firstLineChars="41" w:firstLine="180"/>
        <w:jc w:val="center"/>
        <w:rPr>
          <w:rFonts w:ascii="方正小标宋简体" w:eastAsia="方正小标宋简体" w:hint="eastAsia"/>
          <w:sz w:val="44"/>
          <w:szCs w:val="44"/>
        </w:rPr>
      </w:pPr>
      <w:r w:rsidRPr="00A73C65">
        <w:rPr>
          <w:rFonts w:ascii="方正小标宋简体" w:eastAsia="方正小标宋简体" w:hint="eastAsia"/>
          <w:sz w:val="44"/>
          <w:szCs w:val="44"/>
        </w:rPr>
        <w:t>省农业厅督导天全县购机补贴工作</w:t>
      </w:r>
    </w:p>
    <w:p w:rsidR="002C5EBB" w:rsidRDefault="002C5EBB" w:rsidP="002C5EBB">
      <w:pPr>
        <w:spacing w:line="560" w:lineRule="exact"/>
        <w:ind w:firstLineChars="41" w:firstLine="197"/>
        <w:rPr>
          <w:rFonts w:ascii="仿宋_GB2312" w:eastAsia="仿宋_GB2312"/>
          <w:sz w:val="48"/>
          <w:szCs w:val="48"/>
        </w:rPr>
      </w:pPr>
    </w:p>
    <w:p w:rsidR="002C5EBB" w:rsidRDefault="002C5EBB" w:rsidP="002C5EBB">
      <w:pPr>
        <w:spacing w:line="560" w:lineRule="exact"/>
        <w:ind w:firstLineChars="41" w:firstLine="131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 xml:space="preserve">   8月29日，省农业厅</w:t>
      </w:r>
      <w:proofErr w:type="gramStart"/>
      <w:r>
        <w:rPr>
          <w:rFonts w:ascii="仿宋_GB2312" w:eastAsia="仿宋_GB2312" w:hint="eastAsia"/>
          <w:sz w:val="32"/>
          <w:szCs w:val="32"/>
        </w:rPr>
        <w:t>农机化处副处长</w:t>
      </w:r>
      <w:proofErr w:type="gramEnd"/>
      <w:r>
        <w:rPr>
          <w:rFonts w:ascii="仿宋_GB2312" w:eastAsia="仿宋_GB2312" w:hint="eastAsia"/>
          <w:sz w:val="32"/>
          <w:szCs w:val="32"/>
        </w:rPr>
        <w:t>张晓玲、农机推广总站站长张小军带队督导天全县2018年购机补贴工作，市农机局</w:t>
      </w:r>
      <w:proofErr w:type="gramStart"/>
      <w:r>
        <w:rPr>
          <w:rFonts w:ascii="仿宋_GB2312" w:eastAsia="仿宋_GB2312" w:hint="eastAsia"/>
          <w:sz w:val="32"/>
          <w:szCs w:val="32"/>
        </w:rPr>
        <w:t>副局长钱勇陪同</w:t>
      </w:r>
      <w:proofErr w:type="gramEnd"/>
      <w:r>
        <w:rPr>
          <w:rFonts w:ascii="仿宋_GB2312" w:eastAsia="仿宋_GB2312" w:hint="eastAsia"/>
          <w:sz w:val="32"/>
          <w:szCs w:val="32"/>
        </w:rPr>
        <w:t>检查。</w:t>
      </w:r>
    </w:p>
    <w:p w:rsidR="00A52AE4" w:rsidRDefault="00A52AE4" w:rsidP="002C5EBB">
      <w:pPr>
        <w:spacing w:line="560" w:lineRule="exact"/>
        <w:ind w:firstLine="645"/>
        <w:jc w:val="left"/>
        <w:rPr>
          <w:rFonts w:ascii="仿宋_GB2312" w:eastAsia="仿宋_GB2312" w:hint="eastAsia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1198245</wp:posOffset>
            </wp:positionV>
            <wp:extent cx="3362325" cy="2524125"/>
            <wp:effectExtent l="19050" t="0" r="9525" b="0"/>
            <wp:wrapSquare wrapText="bothSides"/>
            <wp:docPr id="1" name="图片 1" descr="D:\我的文档\Tencent Files\781846181\FileRecv\IMG_20180829_1523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Tencent Files\781846181\FileRecv\IMG_20180829_152358_HD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5EBB">
        <w:rPr>
          <w:rFonts w:ascii="仿宋_GB2312" w:eastAsia="仿宋_GB2312" w:hint="eastAsia"/>
          <w:sz w:val="32"/>
          <w:szCs w:val="32"/>
        </w:rPr>
        <w:t>督导组采取听取汇报、政策答疑交流、检查档案资料、随机抽取入户核查的形式对项目工作进行监督检查。通过检查，对天全县购机补贴工作规范启动实施、有效采取多种形式政策宣传、简化购机补贴办理程序等方面工作务实开展进行了充分肯定。</w:t>
      </w:r>
    </w:p>
    <w:p w:rsidR="00E90379" w:rsidRDefault="002C5EBB" w:rsidP="002C5EBB">
      <w:pPr>
        <w:spacing w:line="560" w:lineRule="exact"/>
        <w:ind w:firstLine="645"/>
        <w:jc w:val="left"/>
        <w:rPr>
          <w:rFonts w:ascii="仿宋_GB2312" w:eastAsia="仿宋_GB2312" w:hAnsi="宋体" w:cs="宋体" w:hint="eastAsia"/>
          <w:color w:val="292929"/>
          <w:kern w:val="0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同时，对天全县下一步购机补贴工作提出了五点建议：一是要及时做</w:t>
      </w:r>
      <w:r>
        <w:rPr>
          <w:rFonts w:ascii="仿宋_GB2312" w:eastAsia="仿宋_GB2312" w:hint="eastAsia"/>
          <w:sz w:val="32"/>
          <w:szCs w:val="32"/>
        </w:rPr>
        <w:lastRenderedPageBreak/>
        <w:t>好两年以上存量资金的统筹，保证国家惠民资金有效的发挥应有作用。二是在实施方案及各项规章制度的实施环节要实事求是，具有可操作性。三是继续加强购机补贴政策宣传，尤其是购机渠道的宣传，让老百姓跳出在实体店、在县域乡镇内购机的自我禁锢，利用网络、物流的便捷直接向厂家购机或网上购机。四是在机具核查中要对照相关参数认真核验，严防企业销售以次充好产品，损害购机者合法利益。五是在发现违规行为后，按</w:t>
      </w:r>
      <w:r w:rsidRPr="00EC0CC4">
        <w:rPr>
          <w:rFonts w:ascii="仿宋_GB2312" w:eastAsia="仿宋_GB2312" w:hAnsi="宋体" w:cs="宋体" w:hint="eastAsia"/>
          <w:color w:val="292929"/>
          <w:kern w:val="0"/>
          <w:sz w:val="32"/>
          <w:szCs w:val="32"/>
        </w:rPr>
        <w:t>《四川省农业机械购置补贴产品违规经营行为处理办法实施细则（试行）》</w:t>
      </w:r>
      <w:r>
        <w:rPr>
          <w:rFonts w:ascii="仿宋_GB2312" w:eastAsia="仿宋_GB2312" w:hAnsi="宋体" w:cs="宋体" w:hint="eastAsia"/>
          <w:color w:val="292929"/>
          <w:kern w:val="0"/>
          <w:sz w:val="32"/>
          <w:szCs w:val="32"/>
        </w:rPr>
        <w:t>及时处理，保证国家惠民资金安全。</w:t>
      </w:r>
    </w:p>
    <w:p w:rsidR="002C5EBB" w:rsidRDefault="00A52AE4" w:rsidP="002C5EBB">
      <w:pPr>
        <w:spacing w:line="560" w:lineRule="exact"/>
        <w:ind w:firstLine="645"/>
        <w:jc w:val="left"/>
        <w:rPr>
          <w:rFonts w:ascii="仿宋_GB2312" w:eastAsia="仿宋_GB2312" w:hAnsi="宋体" w:cs="宋体" w:hint="eastAsia"/>
          <w:color w:val="292929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color w:val="292929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-3394075</wp:posOffset>
            </wp:positionV>
            <wp:extent cx="3362325" cy="2524125"/>
            <wp:effectExtent l="19050" t="0" r="9525" b="0"/>
            <wp:wrapSquare wrapText="bothSides"/>
            <wp:docPr id="2" name="图片 2" descr="D:\我的文档\Tencent Files\781846181\FileRecv\IMG_20180829_17464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Tencent Files\781846181\FileRecv\IMG_20180829_174648_HD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EBB" w:rsidRPr="00451419" w:rsidRDefault="002C5EBB" w:rsidP="002C5EBB">
      <w:pPr>
        <w:spacing w:line="560" w:lineRule="exact"/>
        <w:ind w:firstLine="645"/>
        <w:jc w:val="left"/>
        <w:rPr>
          <w:rFonts w:ascii="仿宋_GB2312" w:eastAsia="仿宋_GB2312" w:hAnsi="仿宋" w:cs="仿宋"/>
          <w:b/>
          <w:bCs/>
          <w:sz w:val="32"/>
          <w:szCs w:val="32"/>
        </w:rPr>
      </w:pPr>
    </w:p>
    <w:sectPr w:rsidR="002C5EBB" w:rsidRPr="00451419" w:rsidSect="003904C0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4FF" w:rsidRDefault="00B944FF" w:rsidP="003904C0">
      <w:r>
        <w:separator/>
      </w:r>
    </w:p>
  </w:endnote>
  <w:endnote w:type="continuationSeparator" w:id="0">
    <w:p w:rsidR="00B944FF" w:rsidRDefault="00B944FF" w:rsidP="003904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魏碑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4FF" w:rsidRDefault="00B944FF" w:rsidP="003904C0">
      <w:r>
        <w:separator/>
      </w:r>
    </w:p>
  </w:footnote>
  <w:footnote w:type="continuationSeparator" w:id="0">
    <w:p w:rsidR="00B944FF" w:rsidRDefault="00B944FF" w:rsidP="003904C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0379" w:rsidRDefault="00E90379">
    <w:pPr>
      <w:pStyle w:val="a5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2C7F1400"/>
    <w:rsid w:val="00087B31"/>
    <w:rsid w:val="000E2C65"/>
    <w:rsid w:val="00115D7E"/>
    <w:rsid w:val="001229FB"/>
    <w:rsid w:val="00243C7B"/>
    <w:rsid w:val="002C5EBB"/>
    <w:rsid w:val="003904C0"/>
    <w:rsid w:val="003F7D88"/>
    <w:rsid w:val="00451419"/>
    <w:rsid w:val="005D0B3D"/>
    <w:rsid w:val="005D447B"/>
    <w:rsid w:val="006A26F7"/>
    <w:rsid w:val="006B47E3"/>
    <w:rsid w:val="006E1E66"/>
    <w:rsid w:val="00705601"/>
    <w:rsid w:val="00782B7D"/>
    <w:rsid w:val="00803804"/>
    <w:rsid w:val="008A6D57"/>
    <w:rsid w:val="00921286"/>
    <w:rsid w:val="00921594"/>
    <w:rsid w:val="00A4755B"/>
    <w:rsid w:val="00A52AE4"/>
    <w:rsid w:val="00A85424"/>
    <w:rsid w:val="00A95388"/>
    <w:rsid w:val="00AD0336"/>
    <w:rsid w:val="00AD2BC4"/>
    <w:rsid w:val="00B1631A"/>
    <w:rsid w:val="00B5452F"/>
    <w:rsid w:val="00B944FF"/>
    <w:rsid w:val="00BD71AF"/>
    <w:rsid w:val="00C15FCE"/>
    <w:rsid w:val="00C5280C"/>
    <w:rsid w:val="00C64A60"/>
    <w:rsid w:val="00CC132F"/>
    <w:rsid w:val="00DD5753"/>
    <w:rsid w:val="00E90379"/>
    <w:rsid w:val="00EF1130"/>
    <w:rsid w:val="00EF666F"/>
    <w:rsid w:val="00F03411"/>
    <w:rsid w:val="00F54346"/>
    <w:rsid w:val="0A235C17"/>
    <w:rsid w:val="0B903A29"/>
    <w:rsid w:val="0D107BB3"/>
    <w:rsid w:val="0E8B6051"/>
    <w:rsid w:val="12D266A4"/>
    <w:rsid w:val="18AB3DDB"/>
    <w:rsid w:val="1E0374AF"/>
    <w:rsid w:val="1FF87735"/>
    <w:rsid w:val="22952532"/>
    <w:rsid w:val="251D4E04"/>
    <w:rsid w:val="254A407D"/>
    <w:rsid w:val="29476A38"/>
    <w:rsid w:val="2C7F1400"/>
    <w:rsid w:val="303E3088"/>
    <w:rsid w:val="31511D67"/>
    <w:rsid w:val="33A575D4"/>
    <w:rsid w:val="369D437C"/>
    <w:rsid w:val="423C28BC"/>
    <w:rsid w:val="5FAE2CDC"/>
    <w:rsid w:val="624B6593"/>
    <w:rsid w:val="6C7509BE"/>
    <w:rsid w:val="71DC498C"/>
    <w:rsid w:val="72660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(Web)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Balloon Tex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4C0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3904C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locked/>
    <w:rsid w:val="003904C0"/>
    <w:rPr>
      <w:rFonts w:cs="Times New Roman"/>
      <w:kern w:val="2"/>
      <w:sz w:val="18"/>
      <w:szCs w:val="18"/>
    </w:rPr>
  </w:style>
  <w:style w:type="paragraph" w:styleId="a4">
    <w:name w:val="footer"/>
    <w:basedOn w:val="a"/>
    <w:link w:val="Char0"/>
    <w:uiPriority w:val="99"/>
    <w:rsid w:val="003904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3904C0"/>
    <w:rPr>
      <w:rFonts w:cs="Times New Roman"/>
      <w:kern w:val="2"/>
      <w:sz w:val="18"/>
      <w:szCs w:val="18"/>
    </w:rPr>
  </w:style>
  <w:style w:type="paragraph" w:styleId="a5">
    <w:name w:val="header"/>
    <w:basedOn w:val="a"/>
    <w:link w:val="Char1"/>
    <w:uiPriority w:val="99"/>
    <w:rsid w:val="003904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locked/>
    <w:rsid w:val="003904C0"/>
    <w:rPr>
      <w:rFonts w:cs="Times New Roman"/>
      <w:kern w:val="2"/>
      <w:sz w:val="18"/>
      <w:szCs w:val="18"/>
    </w:rPr>
  </w:style>
  <w:style w:type="paragraph" w:styleId="a6">
    <w:name w:val="Normal (Web)"/>
    <w:basedOn w:val="a"/>
    <w:uiPriority w:val="99"/>
    <w:rsid w:val="003904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78</Words>
  <Characters>450</Characters>
  <Application>Microsoft Office Word</Application>
  <DocSecurity>0</DocSecurity>
  <Lines>3</Lines>
  <Paragraphs>1</Paragraphs>
  <ScaleCrop>false</ScaleCrop>
  <Company>Sky123.Org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User</cp:lastModifiedBy>
  <cp:revision>4</cp:revision>
  <cp:lastPrinted>2018-07-25T08:49:00Z</cp:lastPrinted>
  <dcterms:created xsi:type="dcterms:W3CDTF">2018-08-30T06:28:00Z</dcterms:created>
  <dcterms:modified xsi:type="dcterms:W3CDTF">2018-08-30T06:52:00Z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