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31" w:rsidRDefault="009E4B33" w:rsidP="009E4B33">
      <w:pPr>
        <w:jc w:val="center"/>
        <w:rPr>
          <w:rFonts w:asciiTheme="minorEastAsia" w:hAnsiTheme="minorEastAsia" w:cs="方正小标宋简体" w:hint="eastAsia"/>
          <w:b/>
          <w:bCs/>
          <w:sz w:val="44"/>
          <w:szCs w:val="44"/>
        </w:rPr>
      </w:pPr>
      <w:r w:rsidRPr="009E4B33">
        <w:rPr>
          <w:rFonts w:asciiTheme="minorEastAsia" w:hAnsiTheme="minorEastAsia" w:cs="方正小标宋简体" w:hint="eastAsia"/>
          <w:b/>
          <w:bCs/>
          <w:sz w:val="44"/>
          <w:szCs w:val="44"/>
        </w:rPr>
        <w:t>省农业厅到我市督导检查</w:t>
      </w:r>
      <w:r w:rsidRPr="009E4B33">
        <w:rPr>
          <w:rFonts w:asciiTheme="minorEastAsia" w:hAnsiTheme="minorEastAsia" w:cs="方正小标宋简体"/>
          <w:b/>
          <w:bCs/>
          <w:sz w:val="44"/>
          <w:szCs w:val="44"/>
        </w:rPr>
        <w:t>2018</w:t>
      </w:r>
      <w:r w:rsidRPr="009E4B33">
        <w:rPr>
          <w:rFonts w:asciiTheme="minorEastAsia" w:hAnsiTheme="minorEastAsia" w:cs="方正小标宋简体" w:hint="eastAsia"/>
          <w:b/>
          <w:bCs/>
          <w:sz w:val="44"/>
          <w:szCs w:val="44"/>
        </w:rPr>
        <w:t>年度农机购置补贴政策实施工作</w:t>
      </w:r>
    </w:p>
    <w:p w:rsidR="009E4B33" w:rsidRDefault="009E4B33" w:rsidP="009E4B33">
      <w:pPr>
        <w:ind w:firstLineChars="200" w:firstLine="720"/>
        <w:rPr>
          <w:rFonts w:ascii="宋体" w:eastAsia="宋体" w:hAnsi="宋体" w:hint="eastAsia"/>
          <w:sz w:val="36"/>
          <w:szCs w:val="36"/>
        </w:rPr>
      </w:pPr>
    </w:p>
    <w:p w:rsidR="009E4B33" w:rsidRPr="009E4B33" w:rsidRDefault="009E4B33" w:rsidP="009E4B33">
      <w:pPr>
        <w:ind w:firstLineChars="200" w:firstLine="720"/>
        <w:rPr>
          <w:rFonts w:ascii="宋体" w:eastAsia="宋体" w:hAnsi="宋体"/>
          <w:sz w:val="36"/>
          <w:szCs w:val="36"/>
        </w:rPr>
      </w:pPr>
      <w:r w:rsidRPr="009E4B33">
        <w:rPr>
          <w:rFonts w:ascii="宋体" w:eastAsia="宋体" w:hAnsi="宋体" w:hint="eastAsia"/>
          <w:sz w:val="36"/>
          <w:szCs w:val="36"/>
        </w:rPr>
        <w:t>为加快推进全省农机购置补贴政策贯彻落实，促进政策实施规范、高效、便利，</w:t>
      </w:r>
      <w:r w:rsidRPr="009E4B33">
        <w:rPr>
          <w:rFonts w:ascii="宋体" w:eastAsia="宋体" w:hAnsi="宋体"/>
          <w:sz w:val="36"/>
          <w:szCs w:val="36"/>
        </w:rPr>
        <w:t>8</w:t>
      </w:r>
      <w:r w:rsidRPr="009E4B33">
        <w:rPr>
          <w:rFonts w:ascii="宋体" w:eastAsia="宋体" w:hAnsi="宋体" w:hint="eastAsia"/>
          <w:sz w:val="36"/>
          <w:szCs w:val="36"/>
        </w:rPr>
        <w:t>月</w:t>
      </w:r>
      <w:r w:rsidRPr="009E4B33">
        <w:rPr>
          <w:rFonts w:ascii="宋体" w:eastAsia="宋体" w:hAnsi="宋体"/>
          <w:sz w:val="36"/>
          <w:szCs w:val="36"/>
        </w:rPr>
        <w:t>29-31</w:t>
      </w:r>
      <w:r w:rsidRPr="009E4B33">
        <w:rPr>
          <w:rFonts w:ascii="宋体" w:eastAsia="宋体" w:hAnsi="宋体" w:hint="eastAsia"/>
          <w:sz w:val="36"/>
          <w:szCs w:val="36"/>
        </w:rPr>
        <w:t>日，省农业厅总农艺师潘海平率农机化处、农机推广站负责人一行对我市</w:t>
      </w:r>
      <w:r w:rsidRPr="009E4B33">
        <w:rPr>
          <w:rFonts w:ascii="宋体" w:eastAsia="宋体" w:hAnsi="宋体"/>
          <w:sz w:val="36"/>
          <w:szCs w:val="36"/>
        </w:rPr>
        <w:t>2018</w:t>
      </w:r>
      <w:r w:rsidRPr="009E4B33">
        <w:rPr>
          <w:rFonts w:ascii="宋体" w:eastAsia="宋体" w:hAnsi="宋体" w:hint="eastAsia"/>
          <w:sz w:val="36"/>
          <w:szCs w:val="36"/>
        </w:rPr>
        <w:t>年度农机购置补贴政策实施工作进行了督导检查。市农业局局长杨登廷和总农艺师张智辉及市、相关县农业局人员陪同检查。</w:t>
      </w:r>
    </w:p>
    <w:p w:rsidR="009E4B33" w:rsidRPr="009E4B33" w:rsidRDefault="009E4B33" w:rsidP="009E4B33">
      <w:pPr>
        <w:ind w:firstLineChars="200" w:firstLine="720"/>
        <w:rPr>
          <w:rFonts w:ascii="宋体" w:eastAsia="宋体" w:hAnsi="宋体"/>
          <w:sz w:val="36"/>
          <w:szCs w:val="36"/>
        </w:rPr>
      </w:pPr>
      <w:r w:rsidRPr="009E4B33">
        <w:rPr>
          <w:rFonts w:ascii="宋体" w:eastAsia="宋体" w:hAnsi="宋体" w:hint="eastAsia"/>
          <w:sz w:val="36"/>
          <w:szCs w:val="36"/>
        </w:rPr>
        <w:t>督导检查组采取查看资料、座谈交流、随机入户核查等方式，重点围绕市农业局及夹江县、犍为县、井研县三地关于农业机械购置补贴政策启动实施、补贴程序制订、补贴资金兑付、补贴信息公开等情况开展督导检查。期间，潘海平调研了四川省登尧机械设备有限公司。</w:t>
      </w:r>
    </w:p>
    <w:p w:rsidR="009E4B33" w:rsidRPr="009E4B33" w:rsidRDefault="009E4B33" w:rsidP="009E4B33">
      <w:pPr>
        <w:ind w:firstLineChars="200" w:firstLine="720"/>
        <w:rPr>
          <w:rFonts w:ascii="宋体" w:eastAsia="宋体" w:hAnsi="宋体"/>
          <w:b/>
          <w:sz w:val="36"/>
          <w:szCs w:val="36"/>
        </w:rPr>
      </w:pPr>
      <w:r w:rsidRPr="009E4B33">
        <w:rPr>
          <w:rFonts w:ascii="宋体" w:eastAsia="宋体" w:hAnsi="宋体" w:hint="eastAsia"/>
          <w:sz w:val="36"/>
          <w:szCs w:val="36"/>
        </w:rPr>
        <w:t>潘海平总农艺师充分肯定了乐山市关于农业机械购置补贴政策落实所做的工作，同时提出：</w:t>
      </w:r>
      <w:r w:rsidRPr="009E4B33">
        <w:rPr>
          <w:rFonts w:ascii="宋体" w:eastAsia="宋体" w:hAnsi="宋体"/>
          <w:sz w:val="36"/>
          <w:szCs w:val="36"/>
        </w:rPr>
        <w:t>1</w:t>
      </w:r>
      <w:r w:rsidRPr="009E4B33">
        <w:rPr>
          <w:rFonts w:ascii="宋体" w:eastAsia="宋体" w:hAnsi="宋体" w:hint="eastAsia"/>
          <w:sz w:val="36"/>
          <w:szCs w:val="36"/>
        </w:rPr>
        <w:t>、市、县农业部门要加强农机购置补贴政策的学习与运用；</w:t>
      </w:r>
      <w:r w:rsidRPr="009E4B33">
        <w:rPr>
          <w:rFonts w:ascii="宋体" w:eastAsia="宋体" w:hAnsi="宋体"/>
          <w:sz w:val="36"/>
          <w:szCs w:val="36"/>
        </w:rPr>
        <w:t>2</w:t>
      </w:r>
      <w:r w:rsidRPr="009E4B33">
        <w:rPr>
          <w:rFonts w:ascii="宋体" w:eastAsia="宋体" w:hAnsi="宋体" w:hint="eastAsia"/>
          <w:sz w:val="36"/>
          <w:szCs w:val="36"/>
        </w:rPr>
        <w:t>、各地要严格执照制定的方案，执行好、落实好惠农惠民政策；</w:t>
      </w:r>
      <w:r w:rsidRPr="009E4B33">
        <w:rPr>
          <w:rFonts w:ascii="宋体" w:eastAsia="宋体" w:hAnsi="宋体"/>
          <w:sz w:val="36"/>
          <w:szCs w:val="36"/>
        </w:rPr>
        <w:t>3</w:t>
      </w:r>
      <w:r w:rsidRPr="009E4B33">
        <w:rPr>
          <w:rFonts w:ascii="宋体" w:eastAsia="宋体" w:hAnsi="宋体" w:hint="eastAsia"/>
          <w:sz w:val="36"/>
          <w:szCs w:val="36"/>
        </w:rPr>
        <w:t>、按照“放、管、服”要求，简化申补程序，在程序上体现便民，切切实实让购机对象少跑路。</w:t>
      </w:r>
    </w:p>
    <w:sectPr w:rsidR="009E4B33" w:rsidRPr="009E4B33" w:rsidSect="006869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4B33"/>
    <w:rsid w:val="00686931"/>
    <w:rsid w:val="009E4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2018-09-04T03:22:00Z</dcterms:created>
  <dcterms:modified xsi:type="dcterms:W3CDTF">2018-09-04T03:26:00Z</dcterms:modified>
</cp:coreProperties>
</file>