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汉源县深入乡镇宣传</w:t>
      </w:r>
      <w:r>
        <w:rPr>
          <w:rFonts w:ascii="黑体" w:hAnsi="黑体" w:eastAsia="黑体"/>
          <w:sz w:val="36"/>
          <w:szCs w:val="36"/>
        </w:rPr>
        <w:t>2018</w:t>
      </w:r>
      <w:r>
        <w:rPr>
          <w:rFonts w:hint="eastAsia" w:ascii="黑体" w:hAnsi="黑体" w:eastAsia="黑体"/>
          <w:sz w:val="36"/>
          <w:szCs w:val="36"/>
        </w:rPr>
        <w:t>年度农机购置补贴政策</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 w:eastAsia="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年是</w:t>
      </w:r>
      <w:r>
        <w:rPr>
          <w:rFonts w:ascii="仿宋_GB2312" w:hAnsi="仿宋_GB2312" w:eastAsia="仿宋_GB2312" w:cs="仿宋_GB2312"/>
          <w:sz w:val="32"/>
          <w:szCs w:val="32"/>
        </w:rPr>
        <w:t>2018-2020</w:t>
      </w:r>
      <w:r>
        <w:rPr>
          <w:rFonts w:hint="eastAsia" w:ascii="仿宋_GB2312" w:hAnsi="仿宋_GB2312" w:eastAsia="仿宋_GB2312" w:cs="仿宋_GB2312"/>
          <w:sz w:val="32"/>
          <w:szCs w:val="32"/>
        </w:rPr>
        <w:t>年</w:t>
      </w:r>
      <w:r>
        <w:rPr>
          <w:rFonts w:hint="eastAsia" w:ascii="仿宋_GB2312" w:hAnsi="仿宋" w:eastAsia="仿宋_GB2312"/>
          <w:sz w:val="32"/>
          <w:szCs w:val="32"/>
        </w:rPr>
        <w:t>农机购置补贴政策实施的第一年，</w:t>
      </w:r>
      <w:r>
        <w:rPr>
          <w:rFonts w:hint="eastAsia" w:ascii="仿宋_GB2312" w:hAnsi="仿宋_GB2312" w:eastAsia="仿宋_GB2312" w:cs="仿宋_GB2312"/>
          <w:sz w:val="32"/>
          <w:szCs w:val="32"/>
        </w:rPr>
        <w:t>为确保今年农机购置补贴项目顺利实施，</w:t>
      </w:r>
      <w:r>
        <w:rPr>
          <w:rFonts w:ascii="仿宋_GB2312" w:hAnsi="仿宋" w:eastAsia="仿宋_GB2312"/>
          <w:sz w:val="32"/>
          <w:szCs w:val="32"/>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日汉源县农业局农机装备站站长带领工作人员深入</w:t>
      </w:r>
      <w:r>
        <w:rPr>
          <w:rFonts w:hint="eastAsia" w:ascii="仿宋_GB2312" w:hAnsi="仿宋" w:eastAsia="仿宋_GB2312"/>
          <w:sz w:val="32"/>
          <w:szCs w:val="32"/>
          <w:lang w:eastAsia="zh-CN"/>
        </w:rPr>
        <w:t>富泉、安乐、大树</w:t>
      </w:r>
      <w:r>
        <w:rPr>
          <w:rFonts w:hint="eastAsia" w:ascii="仿宋_GB2312" w:hAnsi="仿宋" w:eastAsia="仿宋_GB2312"/>
          <w:sz w:val="32"/>
          <w:szCs w:val="32"/>
        </w:rPr>
        <w:t>等乡镇发放新的政策宣传单，对各乡镇进行政策新变化的宣讲：</w:t>
      </w:r>
    </w:p>
    <w:p>
      <w:pPr>
        <w:spacing w:line="360" w:lineRule="auto"/>
        <w:ind w:firstLine="525" w:firstLineChars="250"/>
        <w:jc w:val="left"/>
        <w:rPr>
          <w:rFonts w:hint="eastAsia" w:ascii="仿宋_GB2312" w:hAnsi="仿宋" w:eastAsia="仿宋_GB2312"/>
          <w:sz w:val="32"/>
          <w:szCs w:val="32"/>
        </w:rPr>
      </w:pPr>
      <w:r>
        <w:pict>
          <v:shape id="_x0000_s1027" o:spid="_x0000_s1027" o:spt="75" alt="富泉镇" type="#_x0000_t75" style="position:absolute;left:0pt;margin-left:26.25pt;margin-top:4.65pt;height:266.8pt;width:200pt;mso-wrap-distance-bottom:0pt;mso-wrap-distance-left:9pt;mso-wrap-distance-right:9pt;mso-wrap-distance-top:0pt;z-index:251658240;mso-width-relative:page;mso-height-relative:page;" filled="f" o:preferrelative="t" stroked="f" coordsize="21600,21600">
            <v:path/>
            <v:fill on="f" focussize="0,0"/>
            <v:stroke on="f"/>
            <v:imagedata r:id="rId4" o:title="富泉镇"/>
            <o:lock v:ext="edit" aspectratio="t"/>
            <w10:wrap type="square"/>
          </v:shape>
        </w:pict>
      </w:r>
      <w:r>
        <w:rPr>
          <w:rFonts w:hint="eastAsia" w:ascii="仿宋_GB2312" w:hAnsi="仿宋" w:eastAsia="仿宋_GB2312"/>
          <w:sz w:val="32"/>
          <w:szCs w:val="32"/>
        </w:rPr>
        <w:t>一是按照县财政局通知，为了规范补贴资金的申请管理，将农户原申领补贴的银行卡由邮政储蓄卡更换至农村信用社卡；二是经县财政局、县农业局和县农机局共同研究决定冷藏库或烘干房的全部设备设施不得分解多边享受补助或变相重复享受补助，即只享受一个项目补助。三是</w:t>
      </w:r>
      <w:r>
        <w:rPr>
          <w:rFonts w:ascii="仿宋_GB2312" w:hAnsi="仿宋" w:eastAsia="仿宋_GB2312"/>
          <w:sz w:val="32"/>
          <w:szCs w:val="32"/>
        </w:rPr>
        <w:t>2018</w:t>
      </w:r>
      <w:r>
        <w:rPr>
          <w:rFonts w:hint="eastAsia" w:ascii="仿宋_GB2312" w:hAnsi="仿宋" w:eastAsia="仿宋_GB2312"/>
          <w:sz w:val="32"/>
          <w:szCs w:val="32"/>
        </w:rPr>
        <w:t>年补贴范围进一步扩大，</w:t>
      </w:r>
      <w:r>
        <w:rPr>
          <w:rFonts w:hint="eastAsia" w:ascii="仿宋_GB2312" w:eastAsia="仿宋_GB2312"/>
          <w:color w:val="292929"/>
          <w:sz w:val="32"/>
          <w:szCs w:val="32"/>
        </w:rPr>
        <w:t>我省补贴机具范围为</w:t>
      </w:r>
      <w:r>
        <w:rPr>
          <w:rFonts w:ascii="仿宋_GB2312" w:eastAsia="仿宋_GB2312"/>
          <w:color w:val="292929"/>
          <w:sz w:val="32"/>
          <w:szCs w:val="32"/>
        </w:rPr>
        <w:t>15</w:t>
      </w:r>
      <w:r>
        <w:rPr>
          <w:rFonts w:hint="eastAsia" w:ascii="仿宋_GB2312" w:eastAsia="仿宋_GB2312"/>
          <w:color w:val="292929"/>
          <w:sz w:val="32"/>
          <w:szCs w:val="32"/>
        </w:rPr>
        <w:t>大类</w:t>
      </w:r>
      <w:r>
        <w:rPr>
          <w:rFonts w:ascii="仿宋_GB2312" w:eastAsia="仿宋_GB2312"/>
          <w:color w:val="292929"/>
          <w:sz w:val="32"/>
          <w:szCs w:val="32"/>
        </w:rPr>
        <w:t>38</w:t>
      </w:r>
      <w:r>
        <w:rPr>
          <w:rFonts w:hint="eastAsia" w:ascii="仿宋_GB2312" w:eastAsia="仿宋_GB2312"/>
          <w:color w:val="292929"/>
          <w:sz w:val="32"/>
          <w:szCs w:val="32"/>
        </w:rPr>
        <w:t>个小类</w:t>
      </w:r>
      <w:r>
        <w:rPr>
          <w:rFonts w:ascii="仿宋_GB2312" w:eastAsia="仿宋_GB2312"/>
          <w:color w:val="292929"/>
          <w:sz w:val="32"/>
          <w:szCs w:val="32"/>
        </w:rPr>
        <w:t>104</w:t>
      </w:r>
      <w:r>
        <w:rPr>
          <w:rFonts w:hint="eastAsia" w:ascii="仿宋_GB2312" w:eastAsia="仿宋_GB2312"/>
          <w:color w:val="292929"/>
          <w:sz w:val="32"/>
          <w:szCs w:val="32"/>
        </w:rPr>
        <w:t>个品目。四是宣传了</w:t>
      </w:r>
      <w:r>
        <w:rPr>
          <w:rFonts w:hint="eastAsia" w:ascii="仿宋_GB2312" w:eastAsia="仿宋_GB2312"/>
          <w:sz w:val="32"/>
          <w:szCs w:val="32"/>
        </w:rPr>
        <w:t>《四川省农业机械购置补贴产品违规经营行为处理办法实施细则》，要求各乡镇要严格补贴程序，认真核查机具，严查违纪违规行为，确保补贴资金安全。并</w:t>
      </w:r>
      <w:r>
        <w:rPr>
          <w:rFonts w:hint="eastAsia" w:ascii="仿宋_GB2312" w:hAnsi="仿宋" w:eastAsia="仿宋_GB2312"/>
          <w:sz w:val="32"/>
          <w:szCs w:val="32"/>
        </w:rPr>
        <w:t>要求各乡镇经办人员要为前来办理补贴的购机户认真宣传政策并讲解到位，要求各乡镇采取张贴宣传单、入户宣传、结合农技培训等各种形式进行政策宣传。</w:t>
      </w:r>
    </w:p>
    <w:p>
      <w:pPr>
        <w:spacing w:line="360" w:lineRule="auto"/>
        <w:ind w:firstLine="800" w:firstLineChars="250"/>
        <w:jc w:val="left"/>
        <w:rPr>
          <w:rFonts w:ascii="仿宋_GB2312" w:hAnsi="仿宋" w:eastAsia="仿宋_GB2312"/>
          <w:sz w:val="32"/>
          <w:szCs w:val="32"/>
        </w:rPr>
      </w:pPr>
      <w:r>
        <w:rPr>
          <w:rFonts w:hint="eastAsia" w:ascii="仿宋_GB2312" w:hAnsi="仿宋" w:eastAsia="仿宋_GB2312"/>
          <w:sz w:val="32"/>
          <w:szCs w:val="32"/>
        </w:rPr>
        <w:t>通过此次全县范围的大力宣传，更进一步规范了我县补贴资金的申请，确保了项目的顺利实施。</w:t>
      </w:r>
    </w:p>
    <w:p>
      <w:pPr>
        <w:spacing w:line="360" w:lineRule="auto"/>
        <w:ind w:firstLine="640" w:firstLineChars="200"/>
        <w:jc w:val="left"/>
        <w:rPr>
          <w:rFonts w:ascii="仿宋_GB2312" w:hAnsi="仿宋" w:eastAsia="仿宋_GB2312"/>
          <w:sz w:val="32"/>
          <w:szCs w:val="32"/>
        </w:rPr>
      </w:pPr>
    </w:p>
    <w:p>
      <w:pPr>
        <w:jc w:val="left"/>
        <w:rPr>
          <w:rFonts w:ascii="仿宋" w:hAnsi="仿宋" w:eastAsia="仿宋"/>
          <w:sz w:val="32"/>
          <w:szCs w:val="32"/>
        </w:rPr>
      </w:pPr>
      <w:bookmarkStart w:id="0" w:name="_GoBack"/>
      <w:bookmarkEnd w:id="0"/>
    </w:p>
    <w:p>
      <w:pPr>
        <w:jc w:val="left"/>
        <w:rPr>
          <w:rFonts w:ascii="仿宋" w:hAnsi="仿宋" w:eastAsia="仿宋"/>
          <w:sz w:val="32"/>
          <w:szCs w:val="32"/>
        </w:rPr>
      </w:pPr>
      <w:r>
        <w:rPr>
          <w:rFonts w:ascii="仿宋" w:hAnsi="仿宋" w:eastAsia="仿宋"/>
          <w:sz w:val="32"/>
          <w:szCs w:val="32"/>
        </w:rPr>
        <w:t xml:space="preserve">  </w:t>
      </w:r>
    </w:p>
    <w:p>
      <w:pPr>
        <w:ind w:right="600"/>
        <w:jc w:val="center"/>
        <w:rPr>
          <w:rFonts w:ascii="仿宋_GB2312" w:hAnsi="仿宋" w:eastAsia="仿宋_GB2312"/>
          <w:sz w:val="32"/>
          <w:szCs w:val="32"/>
        </w:rPr>
      </w:pPr>
      <w:r>
        <w:rPr>
          <w:rFonts w:ascii="仿宋_GB2312" w:hAnsi="仿宋" w:eastAsia="仿宋_GB2312"/>
          <w:sz w:val="32"/>
          <w:szCs w:val="32"/>
        </w:rPr>
        <w:t xml:space="preserve">                  </w:t>
      </w:r>
    </w:p>
    <w:p>
      <w:pPr>
        <w:ind w:right="600"/>
        <w:jc w:val="center"/>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汉源县农业局农机装备站</w:t>
      </w:r>
    </w:p>
    <w:p>
      <w:pPr>
        <w:ind w:right="920" w:firstLine="4480" w:firstLineChars="14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p>
    <w:sectPr>
      <w:pgSz w:w="11906" w:h="16838"/>
      <w:pgMar w:top="1701" w:right="1418" w:bottom="1418" w:left="1701" w:header="851" w:footer="992" w:gutter="0"/>
      <w:cols w:space="425" w:num="1"/>
      <w:docGrid w:type="lines" w:linePitch="312"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9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844"/>
    <w:rsid w:val="00097334"/>
    <w:rsid w:val="000E02EB"/>
    <w:rsid w:val="001D3D90"/>
    <w:rsid w:val="001F5C94"/>
    <w:rsid w:val="00267463"/>
    <w:rsid w:val="00297203"/>
    <w:rsid w:val="002F138F"/>
    <w:rsid w:val="003A791C"/>
    <w:rsid w:val="00530B83"/>
    <w:rsid w:val="00660E11"/>
    <w:rsid w:val="0078630D"/>
    <w:rsid w:val="007A5A8F"/>
    <w:rsid w:val="00814E23"/>
    <w:rsid w:val="00830EA8"/>
    <w:rsid w:val="00913DB1"/>
    <w:rsid w:val="009938C0"/>
    <w:rsid w:val="00A02684"/>
    <w:rsid w:val="00AF4E52"/>
    <w:rsid w:val="00B22D37"/>
    <w:rsid w:val="00B40094"/>
    <w:rsid w:val="00BA5834"/>
    <w:rsid w:val="00C65844"/>
    <w:rsid w:val="00E33191"/>
    <w:rsid w:val="00EF3741"/>
    <w:rsid w:val="00FE7676"/>
    <w:rsid w:val="0CAE479B"/>
    <w:rsid w:val="111673CE"/>
    <w:rsid w:val="35DE18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iPriority w:val="99"/>
    <w:rPr>
      <w:sz w:val="18"/>
      <w:szCs w:val="18"/>
    </w:rPr>
  </w:style>
  <w:style w:type="character" w:customStyle="1" w:styleId="5">
    <w:name w:val="Balloon Text Char"/>
    <w:basedOn w:val="3"/>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83</Words>
  <Characters>476</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2018-07-19T01:14:00Z</dcterms:created>
  <dc:creator>Administrator</dc:creator>
  <cp:lastModifiedBy>Administrator</cp:lastModifiedBy>
  <cp:lastPrinted>2018-07-19T01:39:00Z</cp:lastPrinted>
  <dcterms:modified xsi:type="dcterms:W3CDTF">2018-08-01T02:12:11Z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