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/>
        <w:ind w:left="0" w:right="0" w:firstLine="0"/>
        <w:jc w:val="center"/>
        <w:rPr>
          <w:rFonts w:hint="eastAsia" w:ascii="方正小标宋_GBK" w:hAnsi="方正小标宋_GBK" w:eastAsia="方正小标宋_GBK" w:cs="方正小标宋_GBK"/>
          <w:i w:val="0"/>
          <w:caps w:val="0"/>
          <w:color w:val="auto"/>
          <w:spacing w:val="0"/>
          <w:sz w:val="44"/>
          <w:szCs w:val="44"/>
          <w:shd w:val="clear" w:fill="FFFFFF"/>
        </w:rPr>
      </w:pPr>
      <w:r>
        <w:rPr>
          <w:rFonts w:hint="eastAsia" w:ascii="方正小标宋_GBK" w:hAnsi="方正小标宋_GBK" w:eastAsia="方正小标宋_GBK" w:cs="方正小标宋_GBK"/>
          <w:i w:val="0"/>
          <w:caps w:val="0"/>
          <w:color w:val="auto"/>
          <w:spacing w:val="0"/>
          <w:sz w:val="44"/>
          <w:szCs w:val="44"/>
          <w:shd w:val="clear" w:fill="FFFFFF"/>
        </w:rPr>
        <w:t>黑水县农业畜牧和水务局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/>
        <w:ind w:left="0" w:right="0" w:firstLine="0"/>
        <w:jc w:val="center"/>
        <w:rPr>
          <w:rFonts w:hint="eastAsia" w:ascii="方正小标宋_GBK" w:hAnsi="方正小标宋_GBK" w:eastAsia="方正小标宋_GBK" w:cs="方正小标宋_GBK"/>
          <w:i w:val="0"/>
          <w:caps w:val="0"/>
          <w:color w:val="auto"/>
          <w:spacing w:val="0"/>
          <w:sz w:val="44"/>
          <w:szCs w:val="44"/>
          <w:shd w:val="clear" w:fill="FFFFFF"/>
        </w:rPr>
      </w:pPr>
      <w:r>
        <w:rPr>
          <w:rFonts w:hint="eastAsia" w:ascii="方正小标宋_GBK" w:hAnsi="方正小标宋_GBK" w:eastAsia="方正小标宋_GBK" w:cs="方正小标宋_GBK"/>
          <w:i w:val="0"/>
          <w:caps w:val="0"/>
          <w:color w:val="auto"/>
          <w:spacing w:val="0"/>
          <w:sz w:val="44"/>
          <w:szCs w:val="44"/>
          <w:shd w:val="clear" w:fill="FFFFFF"/>
        </w:rPr>
        <w:t xml:space="preserve"> 农机购置补贴事项集体决策制度</w:t>
      </w:r>
    </w:p>
    <w:p/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00"/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t>为规范我县农机购置补贴重大政策决策，确保政策实施的科学性和公正性，根据相关要求，结合我县实际，制定本制度。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黑体" w:hAnsi="黑体" w:eastAsia="黑体" w:cs="黑体"/>
          <w:b w:val="0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t>一、集体决策事项范围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555" w:right="0" w:firstLine="0"/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t>1、《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黑水县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t>201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t>年农机购置补贴政策实施方案》的通知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55"/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t>2、年度资金需求预测；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55"/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t>3、对农机购置补贴违纪违规的处罚；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55"/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t>4、其他需要集体决策的事项。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黑体" w:hAnsi="黑体" w:eastAsia="黑体" w:cs="黑体"/>
          <w:b w:val="0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t>二、集体决策工作程序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315"/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t>　1.需集体决策的购机补贴事项由农机监理站提出，经农机购置补贴领导小组领导同意后组织召开。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315"/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t>　2.提交集体讨论事项的人员在会议上陈述需讨论事项内容，详细介绍相关法规、政策、制度规定及有关情况，提出意见和建议。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315"/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t>　3.参会人员充分讨论，认真研究，积极献计献策，经讨论后形成集体决策的书面材料。局农机监理站做好会议记录，形成会议纪要。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645" w:right="0" w:firstLine="0"/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t>4.集体决策形成的意见和建议报局主要领导批准后执行。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黑体" w:hAnsi="黑体" w:eastAsia="黑体" w:cs="黑体"/>
          <w:b w:val="0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t> 三、集体决策纪律要求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t> 　　1.承办集体决策事项的部门和个人要严格维护集体决策的严肃性，严格执行决策意见，任何人不得擅自违反、改变集体决策结果。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5"/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t>2.参会人员及相关工作人员要严格遵守工作制度、做好保密工作，严禁将集体决策过程和未执行事项泄露给农机购置补贴相关的单位、企业和个人。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5"/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t>3.局纪检部门加强监管，对违反工作纪律和制度，造成不良后果的，将由局纪检部门牵头调查并追究相关人员责任。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Style w:val="5"/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Style w:val="5"/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四、本制度由黑水县农业畜牧和水务局农机监理站负责解释。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Style w:val="5"/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3213" w:firstLineChars="1000"/>
        <w:rPr>
          <w:rStyle w:val="5"/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4152" w:leftChars="1520" w:right="0" w:hanging="960" w:hangingChars="300"/>
        <w:rPr>
          <w:rStyle w:val="5"/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bookmarkStart w:id="0" w:name="_GoBack"/>
      <w:r>
        <w:rPr>
          <w:rStyle w:val="5"/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黑水县农业畜牧和水务局农机监</w:t>
      </w:r>
      <w:r>
        <w:rPr>
          <w:rStyle w:val="5"/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2018年10月10日</w:t>
      </w:r>
    </w:p>
    <w:bookmarkEnd w:id="0"/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AC4FF1"/>
    <w:rsid w:val="4B197034"/>
    <w:rsid w:val="71321A2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2018-10-11T03:10:57Z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