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3D" w:rsidRDefault="00BD5064">
      <w:pPr>
        <w:jc w:val="center"/>
        <w:rPr>
          <w:rFonts w:ascii="方正小标宋简体" w:eastAsia="方正小标宋简体"/>
          <w:bCs/>
          <w:color w:val="FF0000"/>
          <w:sz w:val="144"/>
        </w:rPr>
      </w:pPr>
      <w:r>
        <w:rPr>
          <w:rFonts w:ascii="方正小标宋简体" w:eastAsia="方正小标宋简体" w:hint="eastAsia"/>
          <w:bCs/>
          <w:color w:val="FF0000"/>
          <w:sz w:val="174"/>
        </w:rPr>
        <w:t>农业简报</w:t>
      </w:r>
    </w:p>
    <w:p w:rsidR="0004503D" w:rsidRDefault="00BD5064">
      <w:pPr>
        <w:jc w:val="center"/>
        <w:rPr>
          <w:b/>
          <w:color w:val="FF0000"/>
          <w:sz w:val="44"/>
          <w:szCs w:val="44"/>
        </w:rPr>
      </w:pPr>
      <w:r>
        <w:rPr>
          <w:rFonts w:hint="eastAsia"/>
          <w:b/>
          <w:color w:val="FF0000"/>
          <w:sz w:val="44"/>
          <w:szCs w:val="44"/>
        </w:rPr>
        <w:t>（</w:t>
      </w:r>
      <w:r>
        <w:rPr>
          <w:b/>
          <w:color w:val="FF0000"/>
          <w:sz w:val="44"/>
          <w:szCs w:val="44"/>
        </w:rPr>
        <w:t>2018</w:t>
      </w:r>
      <w:r>
        <w:rPr>
          <w:rFonts w:hint="eastAsia"/>
          <w:b/>
          <w:color w:val="FF0000"/>
          <w:sz w:val="44"/>
          <w:szCs w:val="44"/>
        </w:rPr>
        <w:t>）第</w:t>
      </w:r>
      <w:r>
        <w:rPr>
          <w:rFonts w:hint="eastAsia"/>
          <w:b/>
          <w:color w:val="FF0000"/>
          <w:sz w:val="44"/>
          <w:szCs w:val="44"/>
        </w:rPr>
        <w:t>176</w:t>
      </w:r>
      <w:r>
        <w:rPr>
          <w:rFonts w:hint="eastAsia"/>
          <w:b/>
          <w:color w:val="FF0000"/>
          <w:sz w:val="44"/>
          <w:szCs w:val="44"/>
        </w:rPr>
        <w:t>期</w:t>
      </w:r>
    </w:p>
    <w:p w:rsidR="0004503D" w:rsidRDefault="0004503D">
      <w:pPr>
        <w:rPr>
          <w:sz w:val="32"/>
          <w:szCs w:val="32"/>
        </w:rPr>
      </w:pPr>
      <w:r w:rsidRPr="0004503D">
        <w:pict>
          <v:shape id="曲线 1" o:spid="_x0000_s1026" style="position:absolute;left:0;text-align:left;margin-left:198pt;margin-top:23.4pt;width:18pt;height:15.75pt;z-index:251658240" coordsize="21600,21600" o:spt="100" o:gfxdata="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mSgdTNkAAAAJAQAADwAAAAAAAAABACAAAAAiAAAAZHJzL2Rvd25y&#10;ZXYueG1sUEsBAhQAFAAAAAgAh07iQP9YSgnhAgAA9AYAAA4AAAAAAAAAAQAgAAAAKAEAAGRycy9l&#10;Mm9Eb2MueG1sUEsFBgAAAAAGAAYAWQEAAHsGAAAAAA==&#10;" adj="0,,0" path="m,8254r8220,l10800,r2520,8254l21600,8254r-6720,5091l17460,21599,10800,16509,4080,21599,6660,13345,,8254xe" strokecolor="red" strokeweight="1.5pt">
            <v:stroke joinstyle="miter"/>
            <v:formulas/>
            <v:path o:connecttype="segments"/>
          </v:shape>
        </w:pict>
      </w:r>
      <w:r w:rsidRPr="0004503D">
        <w:pict>
          <v:line id="直线 3" o:spid="_x0000_s1027" style="position:absolute;left:0;text-align:left;flip:y;z-index:251659264" from="-17.55pt,31.2pt" to="433.4pt,31.6pt" o:gfxdata="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qr6SHZAAAACQEAAA8AAAAAAAAAAQAgAAAAIgAAAGRycy9kb3ducmV2LnhtbFBLAQIUABQA&#10;AAAIAIdO4kAfQeuqKAIAADwEAAAOAAAAAAAAAAEAIAAAACgBAABkcnMvZTJvRG9jLnhtbFBLBQYA&#10;AAAABgAGAFkBAADCBQAAAAA=&#10;" strokecolor="red" strokeweight="1.5pt">
            <v:stroke startarrow="oval" startarrowwidth="narrow" startarrowlength="short" endarrow="oval" endarrowwidth="narrow" endarrowlength="short" joinstyle="miter"/>
          </v:line>
        </w:pict>
      </w:r>
      <w:r w:rsidR="00BD5064">
        <w:rPr>
          <w:rFonts w:hint="eastAsia"/>
          <w:b/>
          <w:sz w:val="32"/>
          <w:szCs w:val="32"/>
        </w:rPr>
        <w:t>雅安市雨城区农业局</w:t>
      </w:r>
      <w:r w:rsidR="00BD5064">
        <w:rPr>
          <w:sz w:val="32"/>
          <w:szCs w:val="32"/>
        </w:rPr>
        <w:t xml:space="preserve">              </w:t>
      </w:r>
      <w:r w:rsidR="00BD5064">
        <w:rPr>
          <w:b/>
          <w:sz w:val="32"/>
          <w:szCs w:val="32"/>
        </w:rPr>
        <w:t xml:space="preserve">   2018</w:t>
      </w:r>
      <w:r w:rsidR="00BD5064">
        <w:rPr>
          <w:rFonts w:hint="eastAsia"/>
          <w:b/>
          <w:sz w:val="32"/>
          <w:szCs w:val="32"/>
        </w:rPr>
        <w:t>年</w:t>
      </w:r>
      <w:r w:rsidR="00BD5064">
        <w:rPr>
          <w:rFonts w:hint="eastAsia"/>
          <w:b/>
          <w:sz w:val="32"/>
          <w:szCs w:val="32"/>
        </w:rPr>
        <w:t>11</w:t>
      </w:r>
      <w:r w:rsidR="00BD5064">
        <w:rPr>
          <w:rFonts w:hint="eastAsia"/>
          <w:b/>
          <w:sz w:val="32"/>
          <w:szCs w:val="32"/>
        </w:rPr>
        <w:t>月</w:t>
      </w:r>
      <w:r w:rsidR="00BD5064">
        <w:rPr>
          <w:rFonts w:hint="eastAsia"/>
          <w:b/>
          <w:sz w:val="32"/>
          <w:szCs w:val="32"/>
        </w:rPr>
        <w:t>20</w:t>
      </w:r>
      <w:r w:rsidR="00BD5064">
        <w:rPr>
          <w:rFonts w:hint="eastAsia"/>
          <w:b/>
          <w:sz w:val="32"/>
          <w:szCs w:val="32"/>
        </w:rPr>
        <w:t>日</w:t>
      </w:r>
    </w:p>
    <w:p w:rsidR="0004503D" w:rsidRDefault="0004503D">
      <w:pPr>
        <w:rPr>
          <w:rFonts w:ascii="方正小标宋_GBK" w:eastAsia="方正小标宋_GBK"/>
          <w:sz w:val="36"/>
          <w:szCs w:val="36"/>
        </w:rPr>
      </w:pPr>
    </w:p>
    <w:p w:rsidR="0004503D" w:rsidRDefault="00BD5064">
      <w:pPr>
        <w:jc w:val="center"/>
        <w:rPr>
          <w:rFonts w:ascii="黑体" w:eastAsia="黑体" w:hAnsi="黑体" w:cs="黑体"/>
          <w:sz w:val="44"/>
          <w:szCs w:val="44"/>
        </w:rPr>
      </w:pPr>
      <w:r>
        <w:rPr>
          <w:rFonts w:ascii="黑体" w:eastAsia="黑体" w:hAnsi="黑体" w:cs="黑体" w:hint="eastAsia"/>
          <w:sz w:val="44"/>
          <w:szCs w:val="44"/>
        </w:rPr>
        <w:t>雅安市农机局检查指导雨城区农机购置</w:t>
      </w:r>
    </w:p>
    <w:p w:rsidR="0004503D" w:rsidRDefault="00BD5064">
      <w:pPr>
        <w:jc w:val="center"/>
        <w:rPr>
          <w:rFonts w:ascii="黑体" w:eastAsia="黑体" w:hAnsi="黑体" w:cs="黑体"/>
          <w:sz w:val="44"/>
          <w:szCs w:val="44"/>
        </w:rPr>
      </w:pPr>
      <w:r>
        <w:rPr>
          <w:rFonts w:ascii="黑体" w:eastAsia="黑体" w:hAnsi="黑体" w:cs="黑体" w:hint="eastAsia"/>
          <w:sz w:val="44"/>
          <w:szCs w:val="44"/>
        </w:rPr>
        <w:t>补贴专项清理工作</w:t>
      </w:r>
    </w:p>
    <w:p w:rsidR="0004503D" w:rsidRDefault="0004503D">
      <w:pPr>
        <w:ind w:firstLineChars="200" w:firstLine="640"/>
        <w:rPr>
          <w:rFonts w:ascii="仿宋_GB2312" w:eastAsia="仿宋_GB2312" w:hAnsi="仿宋_GB2312" w:cs="仿宋_GB2312"/>
          <w:sz w:val="32"/>
          <w:szCs w:val="32"/>
        </w:rPr>
      </w:pPr>
    </w:p>
    <w:p w:rsidR="0004503D" w:rsidRDefault="00BD506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anchor distT="0" distB="0" distL="114300" distR="114300" simplePos="0" relativeHeight="251656192" behindDoc="0" locked="0" layoutInCell="1" allowOverlap="1">
            <wp:simplePos x="0" y="0"/>
            <wp:positionH relativeFrom="column">
              <wp:posOffset>136525</wp:posOffset>
            </wp:positionH>
            <wp:positionV relativeFrom="paragraph">
              <wp:posOffset>142240</wp:posOffset>
            </wp:positionV>
            <wp:extent cx="2383155" cy="3177540"/>
            <wp:effectExtent l="0" t="0" r="17145" b="3810"/>
            <wp:wrapSquare wrapText="bothSides"/>
            <wp:docPr id="1" name="图片 1" descr="IMG_20181120_10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81120_102059"/>
                    <pic:cNvPicPr>
                      <a:picLocks noChangeAspect="1"/>
                    </pic:cNvPicPr>
                  </pic:nvPicPr>
                  <pic:blipFill>
                    <a:blip r:embed="rId7"/>
                    <a:stretch>
                      <a:fillRect/>
                    </a:stretch>
                  </pic:blipFill>
                  <pic:spPr>
                    <a:xfrm>
                      <a:off x="0" y="0"/>
                      <a:ext cx="2383155" cy="3177540"/>
                    </a:xfrm>
                    <a:prstGeom prst="rect">
                      <a:avLst/>
                    </a:prstGeom>
                  </pic:spPr>
                </pic:pic>
              </a:graphicData>
            </a:graphic>
          </wp:anchor>
        </w:drawing>
      </w:r>
      <w:r>
        <w:rPr>
          <w:rFonts w:ascii="仿宋_GB2312" w:eastAsia="仿宋_GB2312" w:hAnsi="仿宋_GB2312" w:cs="仿宋_GB2312" w:hint="eastAsia"/>
          <w:sz w:val="32"/>
          <w:szCs w:val="32"/>
        </w:rPr>
        <w:t>为深化惠民惠农财政补贴资金“一卡通”管理问题专项治理成果，贯彻落实全省农机购置补贴清理工作部署视频会议精神，</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日，雅安市农机局副局长钱勇一行莅临雨城区检查指导雨城区农机购置补贴专项清理工作。</w:t>
      </w:r>
    </w:p>
    <w:p w:rsidR="0004503D" w:rsidRDefault="00BD506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检查组听取雨城区农机购置补贴专项清理工作开展情况汇报，查阅相关档案资料，查看农机购置补贴辅助管理系统使用，并随机抽取清理范围</w:t>
      </w:r>
      <w:r>
        <w:rPr>
          <w:rFonts w:ascii="仿宋_GB2312" w:eastAsia="仿宋_GB2312" w:hAnsi="仿宋_GB2312" w:cs="仿宋_GB2312" w:hint="eastAsia"/>
          <w:sz w:val="32"/>
          <w:szCs w:val="32"/>
        </w:rPr>
        <w:lastRenderedPageBreak/>
        <w:t>补贴对象</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户，深入凤鸣、草坝、合江等乡镇对照清理内容</w:t>
      </w:r>
      <w:r>
        <w:rPr>
          <w:rFonts w:ascii="仿宋_GB2312" w:eastAsia="仿宋_GB2312" w:hAnsi="仿宋_GB2312" w:cs="仿宋_GB2312" w:hint="eastAsia"/>
          <w:noProof/>
          <w:sz w:val="32"/>
          <w:szCs w:val="32"/>
        </w:rPr>
        <w:drawing>
          <wp:anchor distT="0" distB="0" distL="114300" distR="114300" simplePos="0" relativeHeight="251657216" behindDoc="0" locked="0" layoutInCell="1" allowOverlap="1">
            <wp:simplePos x="0" y="0"/>
            <wp:positionH relativeFrom="column">
              <wp:posOffset>2713990</wp:posOffset>
            </wp:positionH>
            <wp:positionV relativeFrom="paragraph">
              <wp:posOffset>1962785</wp:posOffset>
            </wp:positionV>
            <wp:extent cx="2420620" cy="3227070"/>
            <wp:effectExtent l="0" t="0" r="17780" b="11430"/>
            <wp:wrapSquare wrapText="bothSides"/>
            <wp:docPr id="2" name="图片 2" descr="TIM图片2018112017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图片20181120171753"/>
                    <pic:cNvPicPr>
                      <a:picLocks noChangeAspect="1"/>
                    </pic:cNvPicPr>
                  </pic:nvPicPr>
                  <pic:blipFill>
                    <a:blip r:embed="rId8"/>
                    <a:stretch>
                      <a:fillRect/>
                    </a:stretch>
                  </pic:blipFill>
                  <pic:spPr>
                    <a:xfrm>
                      <a:off x="0" y="0"/>
                      <a:ext cx="2420620" cy="3227070"/>
                    </a:xfrm>
                    <a:prstGeom prst="rect">
                      <a:avLst/>
                    </a:prstGeom>
                  </pic:spPr>
                </pic:pic>
              </a:graphicData>
            </a:graphic>
          </wp:anchor>
        </w:drawing>
      </w:r>
      <w:r>
        <w:rPr>
          <w:rFonts w:ascii="仿宋_GB2312" w:eastAsia="仿宋_GB2312" w:hAnsi="仿宋_GB2312" w:cs="仿宋_GB2312" w:hint="eastAsia"/>
          <w:sz w:val="32"/>
          <w:szCs w:val="32"/>
        </w:rPr>
        <w:t>对补贴机具进行核查。每到一户，检查组严格按照“见机、见人、见票、查参数”的要求，逐台核实购机发票、机具名称、规格型号、出厂编号、配置参数等各项指标是否与辅助管理系统信息一致，与补贴对象交谈，询问购机户了解补贴政策途径，补贴资金到账时间，并认真填写农机购置补贴入户核查表，现场签字确认、拍照，做到人机合影留存备查。</w:t>
      </w:r>
    </w:p>
    <w:p w:rsidR="0004503D" w:rsidRDefault="00BD506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下一步，我区将以此次</w:t>
      </w:r>
      <w:r>
        <w:rPr>
          <w:rFonts w:ascii="仿宋_GB2312" w:eastAsia="仿宋_GB2312" w:hAnsi="仿宋_GB2312" w:cs="仿宋_GB2312" w:hint="eastAsia"/>
          <w:sz w:val="32"/>
          <w:szCs w:val="32"/>
        </w:rPr>
        <w:t>检查为契机，认真按照专项清理方案，持续深入开展清理工作，确保政策规范廉洁高效实施，</w:t>
      </w:r>
      <w:bookmarkStart w:id="0" w:name="_GoBack"/>
      <w:bookmarkEnd w:id="0"/>
      <w:r>
        <w:rPr>
          <w:rFonts w:ascii="仿宋_GB2312" w:eastAsia="仿宋_GB2312" w:hAnsi="仿宋_GB2312" w:cs="仿宋_GB2312" w:hint="eastAsia"/>
          <w:sz w:val="32"/>
          <w:szCs w:val="32"/>
        </w:rPr>
        <w:t>不断提升公众满意度和政策实现度。</w:t>
      </w:r>
    </w:p>
    <w:p w:rsidR="0004503D" w:rsidRDefault="0004503D">
      <w:pPr>
        <w:ind w:firstLineChars="200" w:firstLine="640"/>
        <w:rPr>
          <w:rFonts w:ascii="仿宋_GB2312" w:eastAsia="仿宋_GB2312" w:hAnsi="仿宋_GB2312" w:cs="仿宋_GB2312"/>
          <w:sz w:val="32"/>
          <w:szCs w:val="32"/>
        </w:rPr>
      </w:pPr>
    </w:p>
    <w:p w:rsidR="0004503D" w:rsidRDefault="00BD5064">
      <w:pPr>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农机发展装备站</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赵安祥</w:t>
      </w:r>
      <w:r>
        <w:rPr>
          <w:rFonts w:ascii="仿宋_GB2312" w:eastAsia="仿宋_GB2312" w:hAnsi="仿宋_GB2312" w:cs="仿宋_GB2312" w:hint="eastAsia"/>
          <w:sz w:val="32"/>
          <w:szCs w:val="32"/>
        </w:rPr>
        <w:t xml:space="preserve">  2222575</w:t>
      </w:r>
    </w:p>
    <w:p w:rsidR="0004503D" w:rsidRDefault="0004503D">
      <w:pPr>
        <w:ind w:firstLineChars="200" w:firstLine="640"/>
        <w:rPr>
          <w:rFonts w:ascii="仿宋_GB2312" w:eastAsia="仿宋_GB2312" w:hAnsi="仿宋_GB2312" w:cs="仿宋_GB2312"/>
          <w:sz w:val="32"/>
          <w:szCs w:val="32"/>
        </w:rPr>
      </w:pPr>
    </w:p>
    <w:sectPr w:rsidR="0004503D" w:rsidSect="000450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064" w:rsidRDefault="00BD5064" w:rsidP="00244DF9">
      <w:r>
        <w:separator/>
      </w:r>
    </w:p>
  </w:endnote>
  <w:endnote w:type="continuationSeparator" w:id="1">
    <w:p w:rsidR="00BD5064" w:rsidRDefault="00BD5064" w:rsidP="00244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script"/>
    <w:pitch w:val="default"/>
    <w:sig w:usb0="00000000" w:usb1="080E0000" w:usb2="00000000" w:usb3="00000000" w:csb0="00040000" w:csb1="00000000"/>
  </w:font>
  <w:font w:name="方正小标宋_GBK">
    <w:altName w:val="微软雅黑"/>
    <w:charset w:val="00"/>
    <w:family w:val="auto"/>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064" w:rsidRDefault="00BD5064" w:rsidP="00244DF9">
      <w:r>
        <w:separator/>
      </w:r>
    </w:p>
  </w:footnote>
  <w:footnote w:type="continuationSeparator" w:id="1">
    <w:p w:rsidR="00BD5064" w:rsidRDefault="00BD5064" w:rsidP="00244D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CE671A"/>
    <w:rsid w:val="0004503D"/>
    <w:rsid w:val="00244DF9"/>
    <w:rsid w:val="00BD5064"/>
    <w:rsid w:val="08924300"/>
    <w:rsid w:val="23FF6E52"/>
    <w:rsid w:val="287D0634"/>
    <w:rsid w:val="449A186E"/>
    <w:rsid w:val="4A267A4C"/>
    <w:rsid w:val="57F15876"/>
    <w:rsid w:val="5DE46543"/>
    <w:rsid w:val="67F251A3"/>
    <w:rsid w:val="6D535020"/>
    <w:rsid w:val="764D11FF"/>
    <w:rsid w:val="7CCE6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503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4D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4DF9"/>
    <w:rPr>
      <w:rFonts w:asciiTheme="minorHAnsi" w:eastAsiaTheme="minorEastAsia" w:hAnsiTheme="minorHAnsi" w:cstheme="minorBidi"/>
      <w:kern w:val="2"/>
      <w:sz w:val="18"/>
      <w:szCs w:val="18"/>
    </w:rPr>
  </w:style>
  <w:style w:type="paragraph" w:styleId="a4">
    <w:name w:val="footer"/>
    <w:basedOn w:val="a"/>
    <w:link w:val="Char0"/>
    <w:rsid w:val="00244DF9"/>
    <w:pPr>
      <w:tabs>
        <w:tab w:val="center" w:pos="4153"/>
        <w:tab w:val="right" w:pos="8306"/>
      </w:tabs>
      <w:snapToGrid w:val="0"/>
      <w:jc w:val="left"/>
    </w:pPr>
    <w:rPr>
      <w:sz w:val="18"/>
      <w:szCs w:val="18"/>
    </w:rPr>
  </w:style>
  <w:style w:type="character" w:customStyle="1" w:styleId="Char0">
    <w:name w:val="页脚 Char"/>
    <w:basedOn w:val="a0"/>
    <w:link w:val="a4"/>
    <w:rsid w:val="00244DF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78</Words>
  <Characters>447</Characters>
  <Application>Microsoft Office Word</Application>
  <DocSecurity>0</DocSecurity>
  <Lines>3</Lines>
  <Paragraphs>1</Paragraphs>
  <ScaleCrop>false</ScaleCrop>
  <Company>微软中国</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微软用户</cp:lastModifiedBy>
  <cp:revision>2</cp:revision>
  <dcterms:created xsi:type="dcterms:W3CDTF">2018-11-21T04:50:00Z</dcterms:created>
  <dcterms:modified xsi:type="dcterms:W3CDTF">2018-11-21T04:50:00Z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