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理</w:t>
      </w:r>
      <w:r>
        <w:rPr>
          <w:rFonts w:hint="eastAsia" w:ascii="黑体" w:hAnsi="黑体" w:eastAsia="黑体"/>
          <w:color w:val="333333"/>
          <w:sz w:val="44"/>
          <w:szCs w:val="44"/>
        </w:rPr>
        <w:t>县农机购置补贴事项集体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决策制度</w:t>
      </w:r>
    </w:p>
    <w:p>
      <w:pPr>
        <w:pStyle w:val="4"/>
        <w:shd w:val="clear" w:color="auto" w:fill="FFFFFF"/>
        <w:spacing w:before="0" w:beforeAutospacing="0" w:after="0" w:afterAutospacing="0"/>
        <w:ind w:firstLine="208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为规范我县农机购置补贴重大事项决策工作，以提高政策的权威性、科学性和公正性，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规范行政权力运作，提高行政效率，加大从源头上防治腐败的工作力度，</w:t>
      </w:r>
      <w:r>
        <w:rPr>
          <w:rFonts w:hint="eastAsia" w:ascii="仿宋_GB2312" w:eastAsia="仿宋_GB2312"/>
          <w:color w:val="333333"/>
          <w:sz w:val="32"/>
          <w:szCs w:val="32"/>
        </w:rPr>
        <w:t>根据省农业厅要求，结合我市农机购置补贴工作的实际，制定本制度。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一、集体决策事项范围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理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农机购置补贴项目实施方案；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2.对农机购置补贴中违纪违规的惩处；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3.其他需要集体决策的事项。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二</w:t>
      </w:r>
      <w:r>
        <w:rPr>
          <w:rFonts w:hint="eastAsia" w:ascii="黑体" w:hAnsi="黑体" w:eastAsia="黑体"/>
          <w:color w:val="333333"/>
          <w:sz w:val="32"/>
          <w:szCs w:val="32"/>
        </w:rPr>
        <w:t>、集体决策工作程序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1.需集体决策的购机补贴事项由农机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监理站</w:t>
      </w:r>
      <w:r>
        <w:rPr>
          <w:rFonts w:hint="eastAsia" w:ascii="仿宋_GB2312" w:eastAsia="仿宋_GB2312"/>
          <w:color w:val="333333"/>
          <w:sz w:val="32"/>
          <w:szCs w:val="32"/>
        </w:rPr>
        <w:t>提出，经分管领导同意后组织召开。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4"/>
        <w:shd w:val="clear" w:color="auto" w:fill="FFFFFF"/>
        <w:spacing w:before="0" w:beforeAutospacing="0" w:after="0" w:afterAutospacing="0"/>
        <w:ind w:firstLine="800" w:firstLineChars="250"/>
        <w:jc w:val="left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3.参会人员充分讨论，认真研究，积极献计献策，经讨论后形成集体决策的书面材料。农机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监理站</w:t>
      </w:r>
      <w:r>
        <w:rPr>
          <w:rFonts w:hint="eastAsia" w:ascii="仿宋_GB2312" w:eastAsia="仿宋_GB2312"/>
          <w:color w:val="333333"/>
          <w:sz w:val="32"/>
          <w:szCs w:val="32"/>
        </w:rPr>
        <w:t>做好会议记录，形成会议纪要。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4.集体决策形成的意见和建议报局主要领导批准后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实行</w:t>
      </w:r>
      <w:r>
        <w:rPr>
          <w:rFonts w:hint="eastAsia" w:ascii="仿宋_GB2312" w:eastAsia="仿宋_GB2312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</w:t>
      </w:r>
      <w:r>
        <w:rPr>
          <w:rFonts w:hint="eastAsia" w:ascii="黑体" w:hAnsi="黑体" w:eastAsia="黑体"/>
          <w:color w:val="333333"/>
          <w:sz w:val="32"/>
          <w:szCs w:val="32"/>
        </w:rPr>
        <w:t>三、集体决策纪律要求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　1.承办集体决策事项的部门和个人要严格维护集体决策的严肃性，严格执行决策意见，任何人不得擅自违反、改变集体决策结果。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局纪检部门加强监管，对违反工作纪律和制度，造成不良后果的，将由局纪检部门牵头调查并追究相关人员责任。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Style w:val="6"/>
          <w:rFonts w:hint="eastAsia" w:ascii="仿宋_GB2312" w:eastAsia="仿宋_GB2312"/>
          <w:color w:val="333333"/>
          <w:sz w:val="32"/>
          <w:szCs w:val="32"/>
        </w:rPr>
        <w:t>四、本制度由</w:t>
      </w:r>
      <w:r>
        <w:rPr>
          <w:rStyle w:val="6"/>
          <w:rFonts w:hint="eastAsia" w:ascii="仿宋_GB2312" w:eastAsia="仿宋_GB2312"/>
          <w:color w:val="333333"/>
          <w:sz w:val="32"/>
          <w:szCs w:val="32"/>
          <w:lang w:eastAsia="zh-CN"/>
        </w:rPr>
        <w:t>理</w:t>
      </w:r>
      <w:r>
        <w:rPr>
          <w:rStyle w:val="6"/>
          <w:rFonts w:hint="eastAsia" w:ascii="仿宋_GB2312" w:eastAsia="仿宋_GB2312"/>
          <w:color w:val="333333"/>
          <w:sz w:val="32"/>
          <w:szCs w:val="32"/>
        </w:rPr>
        <w:t>县农业畜牧和水务局局农机监理站（股）负责解释。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135046"/>
    <w:rsid w:val="00155672"/>
    <w:rsid w:val="00A3711A"/>
    <w:rsid w:val="00AB142F"/>
    <w:rsid w:val="00B855B6"/>
    <w:rsid w:val="00DB6355"/>
    <w:rsid w:val="00F1719B"/>
    <w:rsid w:val="00FD64A3"/>
    <w:rsid w:val="01BF4C04"/>
    <w:rsid w:val="30A147A4"/>
    <w:rsid w:val="5DAB40EF"/>
    <w:rsid w:val="7190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2018-12-05T05:28:00Z</dcterms:created>
  <dc:creator>吴文强</dc:creator>
  <cp:lastModifiedBy>酒爷</cp:lastModifiedBy>
  <dcterms:modified xsi:type="dcterms:W3CDTF">2018-12-06T06:56:42Z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