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76" w:lineRule="exact"/>
        <w:jc w:val="center"/>
        <w:rPr>
          <w:rStyle w:val="4"/>
          <w:rFonts w:hint="eastAsia" w:ascii="方正小标宋简体" w:hAnsi="仿宋" w:eastAsia="方正小标宋简体"/>
          <w:b w:val="0"/>
          <w:color w:val="000000"/>
          <w:sz w:val="44"/>
          <w:szCs w:val="44"/>
        </w:rPr>
      </w:pPr>
      <w:bookmarkStart w:id="0" w:name="_GoBack"/>
      <w:r>
        <w:rPr>
          <w:rStyle w:val="4"/>
          <w:rFonts w:hint="eastAsia" w:ascii="方正小标宋简体" w:hAnsi="仿宋" w:eastAsia="方正小标宋简体"/>
          <w:b w:val="0"/>
          <w:color w:val="000000"/>
          <w:sz w:val="44"/>
          <w:szCs w:val="44"/>
        </w:rPr>
        <w:t>农机购置补贴政策重要事项集体决策制度</w:t>
      </w:r>
    </w:p>
    <w:bookmarkEnd w:id="0"/>
    <w:p>
      <w:pPr>
        <w:pStyle w:val="2"/>
        <w:spacing w:before="0" w:beforeAutospacing="0" w:after="0" w:afterAutospacing="0" w:line="576" w:lineRule="exact"/>
        <w:jc w:val="both"/>
        <w:rPr>
          <w:rStyle w:val="6"/>
          <w:rFonts w:hint="eastAsia" w:ascii="仿宋_GB2312" w:hAnsi="仿宋" w:eastAsia="仿宋_GB2312"/>
          <w:color w:val="000000"/>
          <w:sz w:val="32"/>
          <w:szCs w:val="32"/>
        </w:rPr>
      </w:pPr>
      <w:r>
        <w:rPr>
          <w:rStyle w:val="6"/>
          <w:rFonts w:hint="eastAsia" w:ascii="仿宋_GB2312" w:eastAsia="仿宋_GB2312"/>
          <w:color w:val="000000"/>
          <w:sz w:val="32"/>
          <w:szCs w:val="32"/>
        </w:rPr>
        <w:t> </w:t>
      </w:r>
    </w:p>
    <w:p>
      <w:pPr>
        <w:pStyle w:val="2"/>
        <w:widowControl w:val="0"/>
        <w:spacing w:before="0" w:beforeAutospacing="0" w:after="0" w:afterAutospacing="0" w:line="576" w:lineRule="exact"/>
        <w:ind w:firstLine="640" w:firstLineChars="200"/>
        <w:jc w:val="both"/>
        <w:rPr>
          <w:rStyle w:val="6"/>
          <w:rFonts w:hint="eastAsia" w:ascii="仿宋_GB2312" w:hAnsi="仿宋" w:eastAsia="仿宋_GB2312"/>
          <w:color w:val="000000"/>
          <w:sz w:val="32"/>
          <w:szCs w:val="32"/>
        </w:rPr>
      </w:pPr>
      <w:r>
        <w:rPr>
          <w:rFonts w:hint="eastAsia" w:ascii="仿宋_GB2312" w:hAnsi="仿宋" w:eastAsia="仿宋_GB2312"/>
          <w:sz w:val="32"/>
          <w:szCs w:val="32"/>
        </w:rPr>
        <w:t>为规范推动农机购置补贴工作的开展，提高政策的权威性、科学性和公正性，根据相关规定和要求，制定本制度。</w:t>
      </w:r>
      <w:r>
        <w:rPr>
          <w:rStyle w:val="6"/>
          <w:rFonts w:hint="eastAsia" w:ascii="仿宋_GB2312" w:eastAsia="仿宋_GB2312"/>
          <w:color w:val="000000"/>
          <w:sz w:val="32"/>
          <w:szCs w:val="32"/>
        </w:rPr>
        <w:t> </w:t>
      </w:r>
    </w:p>
    <w:p>
      <w:pPr>
        <w:pStyle w:val="2"/>
        <w:widowControl w:val="0"/>
        <w:spacing w:before="0" w:beforeAutospacing="0" w:after="0" w:afterAutospacing="0" w:line="576" w:lineRule="exact"/>
        <w:ind w:firstLine="640" w:firstLineChars="200"/>
        <w:jc w:val="both"/>
        <w:rPr>
          <w:rStyle w:val="6"/>
          <w:rFonts w:hint="eastAsia" w:ascii="黑体" w:hAnsi="仿宋" w:eastAsia="黑体"/>
          <w:color w:val="000000"/>
          <w:sz w:val="32"/>
          <w:szCs w:val="32"/>
        </w:rPr>
      </w:pPr>
      <w:r>
        <w:rPr>
          <w:rFonts w:hint="eastAsia" w:ascii="黑体" w:hAnsi="仿宋" w:eastAsia="黑体"/>
          <w:sz w:val="32"/>
          <w:szCs w:val="32"/>
        </w:rPr>
        <w:t>一、集体决策事项范围</w:t>
      </w:r>
      <w:r>
        <w:rPr>
          <w:rStyle w:val="6"/>
          <w:rFonts w:hint="eastAsia" w:ascii="黑体" w:eastAsia="黑体"/>
          <w:color w:val="000000"/>
          <w:sz w:val="32"/>
          <w:szCs w:val="32"/>
        </w:rPr>
        <w:t> </w:t>
      </w:r>
    </w:p>
    <w:p>
      <w:pPr>
        <w:pStyle w:val="2"/>
        <w:widowControl w:val="0"/>
        <w:spacing w:before="0" w:beforeAutospacing="0" w:after="0" w:afterAutospacing="0" w:line="576"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（一）对苍溪县农机购置补贴政策实施方案的审核；</w:t>
      </w:r>
    </w:p>
    <w:p>
      <w:pPr>
        <w:pStyle w:val="2"/>
        <w:widowControl w:val="0"/>
        <w:spacing w:before="0" w:beforeAutospacing="0" w:after="0" w:afterAutospacing="0" w:line="576" w:lineRule="exact"/>
        <w:ind w:firstLine="640" w:firstLineChars="200"/>
        <w:jc w:val="both"/>
        <w:rPr>
          <w:rStyle w:val="6"/>
          <w:rFonts w:hint="eastAsia" w:ascii="仿宋_GB2312" w:hAnsi="仿宋" w:eastAsia="仿宋_GB2312"/>
          <w:color w:val="000000"/>
          <w:sz w:val="32"/>
          <w:szCs w:val="32"/>
        </w:rPr>
      </w:pPr>
      <w:r>
        <w:rPr>
          <w:rFonts w:hint="eastAsia" w:ascii="仿宋_GB2312" w:hAnsi="仿宋" w:eastAsia="仿宋_GB2312"/>
          <w:sz w:val="32"/>
          <w:szCs w:val="32"/>
        </w:rPr>
        <w:t>（二）对苍溪县农机购置补贴违纪违规行为的惩处；</w:t>
      </w:r>
      <w:r>
        <w:rPr>
          <w:rStyle w:val="6"/>
          <w:rFonts w:hint="eastAsia" w:ascii="仿宋_GB2312" w:eastAsia="仿宋_GB2312"/>
          <w:color w:val="000000"/>
          <w:sz w:val="32"/>
          <w:szCs w:val="32"/>
        </w:rPr>
        <w:t> </w:t>
      </w:r>
    </w:p>
    <w:p>
      <w:pPr>
        <w:pStyle w:val="2"/>
        <w:widowControl w:val="0"/>
        <w:spacing w:before="0" w:beforeAutospacing="0" w:after="0" w:afterAutospacing="0" w:line="576"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（三）对苍溪县农机购置补贴实施方案中事项的调整；</w:t>
      </w:r>
    </w:p>
    <w:p>
      <w:pPr>
        <w:pStyle w:val="2"/>
        <w:widowControl w:val="0"/>
        <w:spacing w:before="0" w:beforeAutospacing="0" w:after="0" w:afterAutospacing="0" w:line="576"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（四）其他需要集体研究的事项。</w:t>
      </w:r>
    </w:p>
    <w:p>
      <w:pPr>
        <w:pStyle w:val="2"/>
        <w:widowControl w:val="0"/>
        <w:spacing w:before="0" w:beforeAutospacing="0" w:after="0" w:afterAutospacing="0" w:line="576" w:lineRule="exact"/>
        <w:ind w:firstLine="640" w:firstLineChars="200"/>
        <w:jc w:val="both"/>
        <w:rPr>
          <w:rFonts w:hint="eastAsia" w:ascii="黑体" w:hAnsi="仿宋" w:eastAsia="黑体"/>
          <w:sz w:val="32"/>
          <w:szCs w:val="32"/>
        </w:rPr>
      </w:pPr>
      <w:r>
        <w:rPr>
          <w:rFonts w:hint="eastAsia" w:ascii="黑体" w:hAnsi="仿宋" w:eastAsia="黑体"/>
          <w:sz w:val="32"/>
          <w:szCs w:val="32"/>
        </w:rPr>
        <w:t>二、集体决策组织机构 </w:t>
      </w:r>
    </w:p>
    <w:p>
      <w:pPr>
        <w:pStyle w:val="2"/>
        <w:widowControl w:val="0"/>
        <w:spacing w:before="0" w:beforeAutospacing="0" w:after="0" w:afterAutospacing="0" w:line="576"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成立由县农业局局长任组长，分管副局长任副组长，局办公室、监察室、计财股、农机管理股、农机监理站等部门负责人为成员的农机购置补贴政策重要事项集体决策工作领导小组，领导小组具体负责对全县农机购置补贴重大事项进行研究讨论和决策。日常工作由农机管理股负责。</w:t>
      </w:r>
    </w:p>
    <w:p>
      <w:pPr>
        <w:pStyle w:val="2"/>
        <w:widowControl w:val="0"/>
        <w:spacing w:before="0" w:beforeAutospacing="0" w:after="0" w:afterAutospacing="0" w:line="576" w:lineRule="exact"/>
        <w:ind w:firstLine="640" w:firstLineChars="200"/>
        <w:jc w:val="both"/>
        <w:rPr>
          <w:rFonts w:hint="eastAsia" w:ascii="黑体" w:hAnsi="仿宋" w:eastAsia="黑体"/>
          <w:sz w:val="32"/>
          <w:szCs w:val="32"/>
        </w:rPr>
      </w:pPr>
      <w:r>
        <w:rPr>
          <w:rFonts w:hint="eastAsia" w:ascii="黑体" w:hAnsi="仿宋" w:eastAsia="黑体"/>
          <w:sz w:val="32"/>
          <w:szCs w:val="32"/>
        </w:rPr>
        <w:t>三、集体决策工作程序 </w:t>
      </w:r>
    </w:p>
    <w:p>
      <w:pPr>
        <w:pStyle w:val="2"/>
        <w:widowControl w:val="0"/>
        <w:spacing w:before="0" w:beforeAutospacing="0" w:after="0" w:afterAutospacing="0" w:line="576"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（一）需集体决策的事项由农机管理股负责召集并组织。</w:t>
      </w:r>
    </w:p>
    <w:p>
      <w:pPr>
        <w:pStyle w:val="2"/>
        <w:widowControl w:val="0"/>
        <w:spacing w:before="0" w:beforeAutospacing="0" w:after="0" w:afterAutospacing="0" w:line="576"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（二）召开专题会议，专题会议由经办人在会上详细介绍集体决策事项相关的法规、政策、制度规定及有关情况，提出初步意见和建议。</w:t>
      </w:r>
    </w:p>
    <w:p>
      <w:pPr>
        <w:pStyle w:val="2"/>
        <w:widowControl w:val="0"/>
        <w:spacing w:before="0" w:beforeAutospacing="0" w:after="0" w:afterAutospacing="0" w:line="576"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（三）开展民主讨论，由农机管理股做好讨论记录，并将讨论后形成的集体决策存档备查。</w:t>
      </w:r>
    </w:p>
    <w:p>
      <w:pPr>
        <w:pStyle w:val="2"/>
        <w:widowControl w:val="0"/>
        <w:spacing w:before="0" w:beforeAutospacing="0" w:after="0" w:afterAutospacing="0" w:line="576" w:lineRule="exact"/>
        <w:ind w:firstLine="640" w:firstLineChars="200"/>
        <w:jc w:val="both"/>
        <w:rPr>
          <w:rFonts w:hint="eastAsia" w:ascii="黑体" w:hAnsi="仿宋" w:eastAsia="黑体"/>
          <w:sz w:val="32"/>
          <w:szCs w:val="32"/>
        </w:rPr>
      </w:pPr>
      <w:r>
        <w:rPr>
          <w:rFonts w:hint="eastAsia" w:ascii="黑体" w:hAnsi="仿宋" w:eastAsia="黑体"/>
          <w:sz w:val="32"/>
          <w:szCs w:val="32"/>
        </w:rPr>
        <w:t>四、集体决策纪律要求 </w:t>
      </w:r>
    </w:p>
    <w:p>
      <w:pPr>
        <w:pStyle w:val="2"/>
        <w:widowControl w:val="0"/>
        <w:spacing w:before="0" w:beforeAutospacing="0" w:after="0" w:afterAutospacing="0" w:line="576"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（一）承办集体决策事项的部门和个人要严格维护集体决策的严肃性，严格执行决策意见，任何人不得擅自违反、改变决策结果。</w:t>
      </w:r>
    </w:p>
    <w:p>
      <w:pPr>
        <w:pStyle w:val="2"/>
        <w:widowControl w:val="0"/>
        <w:spacing w:before="0" w:beforeAutospacing="0" w:after="0" w:afterAutospacing="0" w:line="576"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（二）参会人员及相关工作人员要严格遵守工作制度、做好保密工作，严禁将集体决策过程和未执行事项泄露给农机购置补贴相关的单位、企业和个人。</w:t>
      </w:r>
    </w:p>
    <w:p>
      <w:pPr>
        <w:pStyle w:val="2"/>
        <w:widowControl w:val="0"/>
        <w:spacing w:before="0" w:beforeAutospacing="0" w:after="0" w:afterAutospacing="0" w:line="576"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（三）局监察室要加强监管，对违反工作纪律、工作制度的单位或个人严肃追究责任。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334C1"/>
    <w:rsid w:val="240334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4">
    <w:name w:val="Strong"/>
    <w:basedOn w:val="3"/>
    <w:qFormat/>
    <w:uiPriority w:val="0"/>
    <w:rPr>
      <w:b/>
      <w:bCs/>
    </w:rPr>
  </w:style>
  <w:style w:type="character" w:customStyle="1" w:styleId="6">
    <w:name w:val="apple-converted-space"/>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2019-01-11T02:38:00Z</dcterms:created>
  <dc:creator> 阿萍～～</dc:creator>
  <cp:lastModifiedBy> 阿萍～～</cp:lastModifiedBy>
  <dcterms:modified xsi:type="dcterms:W3CDTF">2019-01-11T02:39:38Z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