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firstLine="1540" w:firstLineChars="350"/>
        <w:rPr>
          <w:rFonts w:hint="eastAsia" w:ascii="方正小标宋简体" w:hAnsi="仿宋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农机购置补贴政策绩效管理制度</w:t>
      </w:r>
    </w:p>
    <w:bookmarkEnd w:id="0"/>
    <w:p>
      <w:pPr>
        <w:spacing w:line="576" w:lineRule="exact"/>
        <w:jc w:val="center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spacing w:line="576" w:lineRule="exact"/>
        <w:ind w:firstLine="656" w:firstLineChars="200"/>
        <w:rPr>
          <w:rFonts w:hint="eastAsia" w:ascii="仿宋_GB2312" w:hAnsi="仿宋" w:eastAsia="仿宋_GB2312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/>
          <w:spacing w:val="4"/>
          <w:kern w:val="0"/>
          <w:sz w:val="32"/>
          <w:szCs w:val="32"/>
        </w:rPr>
        <w:t>为</w:t>
      </w:r>
      <w:r>
        <w:rPr>
          <w:rFonts w:hint="eastAsia" w:ascii="仿宋_GB2312" w:hAnsi="仿宋" w:eastAsia="仿宋_GB2312"/>
          <w:spacing w:val="-6"/>
          <w:kern w:val="0"/>
          <w:sz w:val="32"/>
          <w:szCs w:val="32"/>
        </w:rPr>
        <w:t>高效便捷推动农机购置补贴工作顺利实施，制定本规定。</w:t>
      </w:r>
    </w:p>
    <w:p>
      <w:pPr>
        <w:pStyle w:val="7"/>
        <w:widowControl w:val="0"/>
        <w:adjustRightInd w:val="0"/>
        <w:snapToGrid w:val="0"/>
        <w:spacing w:line="576" w:lineRule="exact"/>
        <w:ind w:firstLine="640"/>
        <w:rPr>
          <w:rFonts w:hint="eastAsia" w:ascii="仿宋_GB2312" w:hAnsi="仿宋" w:eastAsia="仿宋_GB2312"/>
          <w:spacing w:val="4"/>
          <w:sz w:val="32"/>
          <w:szCs w:val="32"/>
        </w:rPr>
      </w:pPr>
      <w:r>
        <w:rPr>
          <w:rFonts w:hint="eastAsia" w:ascii="仿宋_GB2312" w:hAnsi="仿宋" w:eastAsia="仿宋_GB2312"/>
          <w:spacing w:val="4"/>
          <w:sz w:val="32"/>
          <w:szCs w:val="32"/>
        </w:rPr>
        <w:t>一、完善制度。主要包括：集体决策、廉政风险防控、投诉处理、信息公开、责任追究、监督检查、资金管理和拨付、绩效管理等制度。切实做到有法可依，有章可循。</w:t>
      </w:r>
    </w:p>
    <w:p>
      <w:pPr>
        <w:pStyle w:val="7"/>
        <w:widowControl w:val="0"/>
        <w:adjustRightInd w:val="0"/>
        <w:snapToGrid w:val="0"/>
        <w:spacing w:line="576" w:lineRule="exact"/>
        <w:ind w:firstLine="640"/>
        <w:rPr>
          <w:rFonts w:hint="eastAsia" w:ascii="仿宋_GB2312" w:hAnsi="仿宋" w:eastAsia="仿宋_GB2312"/>
          <w:spacing w:val="4"/>
          <w:sz w:val="32"/>
          <w:szCs w:val="32"/>
        </w:rPr>
      </w:pPr>
      <w:r>
        <w:rPr>
          <w:rFonts w:hint="eastAsia" w:ascii="仿宋_GB2312" w:hAnsi="仿宋" w:eastAsia="仿宋_GB2312"/>
          <w:spacing w:val="4"/>
          <w:sz w:val="32"/>
          <w:szCs w:val="32"/>
        </w:rPr>
        <w:t>二、规范工作。将农机购置补贴政策的落实情况纳入相关人员的年度绩效管理，从而确保补贴政策落地落实。</w:t>
      </w:r>
    </w:p>
    <w:p>
      <w:pPr>
        <w:pStyle w:val="7"/>
        <w:widowControl w:val="0"/>
        <w:adjustRightInd w:val="0"/>
        <w:snapToGrid w:val="0"/>
        <w:spacing w:line="576" w:lineRule="exact"/>
        <w:ind w:firstLine="640"/>
        <w:rPr>
          <w:rFonts w:hint="eastAsia" w:ascii="仿宋_GB2312" w:hAnsi="仿宋" w:eastAsia="仿宋_GB2312"/>
          <w:spacing w:val="4"/>
          <w:sz w:val="32"/>
          <w:szCs w:val="32"/>
        </w:rPr>
      </w:pPr>
      <w:r>
        <w:rPr>
          <w:rFonts w:hint="eastAsia" w:ascii="仿宋_GB2312" w:hAnsi="仿宋" w:eastAsia="仿宋_GB2312"/>
          <w:spacing w:val="4"/>
          <w:sz w:val="32"/>
          <w:szCs w:val="32"/>
        </w:rPr>
        <w:t>（一）充分发挥补贴政策导向作用，确保补贴政策科学、规范、有效地落实。</w:t>
      </w:r>
    </w:p>
    <w:p>
      <w:pPr>
        <w:pStyle w:val="7"/>
        <w:widowControl w:val="0"/>
        <w:adjustRightInd w:val="0"/>
        <w:snapToGrid w:val="0"/>
        <w:spacing w:line="576" w:lineRule="exact"/>
        <w:ind w:firstLine="640"/>
        <w:rPr>
          <w:rFonts w:hint="eastAsia" w:ascii="仿宋_GB2312" w:hAnsi="仿宋" w:eastAsia="仿宋_GB2312"/>
          <w:spacing w:val="4"/>
          <w:sz w:val="32"/>
          <w:szCs w:val="32"/>
        </w:rPr>
      </w:pPr>
      <w:r>
        <w:rPr>
          <w:rFonts w:hint="eastAsia" w:ascii="仿宋_GB2312" w:hAnsi="仿宋" w:eastAsia="仿宋_GB2312"/>
          <w:spacing w:val="4"/>
          <w:sz w:val="32"/>
          <w:szCs w:val="32"/>
        </w:rPr>
        <w:t>（二）常态开展补贴工作中的好方法、好经验、好典型等交流活动，努力营造补贴政策实施好氛围。</w:t>
      </w:r>
    </w:p>
    <w:p>
      <w:pPr>
        <w:pStyle w:val="7"/>
        <w:widowControl w:val="0"/>
        <w:adjustRightInd w:val="0"/>
        <w:snapToGrid w:val="0"/>
        <w:spacing w:line="576" w:lineRule="exact"/>
        <w:ind w:firstLine="640"/>
        <w:rPr>
          <w:rFonts w:hint="eastAsia" w:ascii="仿宋_GB2312" w:hAnsi="仿宋" w:eastAsia="仿宋_GB2312"/>
          <w:spacing w:val="4"/>
          <w:sz w:val="32"/>
          <w:szCs w:val="32"/>
        </w:rPr>
      </w:pPr>
      <w:r>
        <w:rPr>
          <w:rFonts w:hint="eastAsia" w:ascii="仿宋_GB2312" w:hAnsi="仿宋" w:eastAsia="仿宋_GB2312"/>
          <w:spacing w:val="4"/>
          <w:sz w:val="32"/>
          <w:szCs w:val="32"/>
        </w:rPr>
        <w:t>（三）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及</w:t>
      </w:r>
      <w:r>
        <w:rPr>
          <w:rFonts w:hint="eastAsia" w:ascii="仿宋_GB2312" w:hAnsi="仿宋" w:eastAsia="仿宋_GB2312"/>
          <w:spacing w:val="-10"/>
          <w:sz w:val="32"/>
          <w:szCs w:val="32"/>
        </w:rPr>
        <w:t>时抓好全县补贴工作动态、成绩、进度等的宣传报道。</w:t>
      </w:r>
    </w:p>
    <w:p>
      <w:pPr>
        <w:pStyle w:val="7"/>
        <w:widowControl w:val="0"/>
        <w:adjustRightInd w:val="0"/>
        <w:snapToGrid w:val="0"/>
        <w:spacing w:line="576" w:lineRule="exact"/>
        <w:ind w:firstLine="640"/>
        <w:rPr>
          <w:rFonts w:hint="eastAsia" w:ascii="仿宋_GB2312" w:hAnsi="仿宋" w:eastAsia="仿宋_GB2312"/>
          <w:spacing w:val="4"/>
          <w:sz w:val="32"/>
          <w:szCs w:val="32"/>
        </w:rPr>
      </w:pPr>
      <w:r>
        <w:rPr>
          <w:rFonts w:hint="eastAsia" w:ascii="仿宋_GB2312" w:hAnsi="仿宋" w:eastAsia="仿宋_GB2312"/>
          <w:spacing w:val="4"/>
          <w:sz w:val="32"/>
          <w:szCs w:val="32"/>
        </w:rPr>
        <w:t>（四）严</w:t>
      </w:r>
      <w:r>
        <w:rPr>
          <w:rFonts w:hint="eastAsia" w:ascii="仿宋_GB2312" w:hAnsi="仿宋" w:eastAsia="仿宋_GB2312"/>
          <w:spacing w:val="-10"/>
          <w:sz w:val="32"/>
          <w:szCs w:val="32"/>
        </w:rPr>
        <w:t>格执行农机购置补贴工作程序，加强廉政风险防控。</w:t>
      </w:r>
    </w:p>
    <w:p>
      <w:pPr>
        <w:pStyle w:val="7"/>
        <w:widowControl w:val="0"/>
        <w:adjustRightInd w:val="0"/>
        <w:snapToGrid w:val="0"/>
        <w:spacing w:line="576" w:lineRule="exact"/>
        <w:ind w:firstLine="640"/>
        <w:rPr>
          <w:rFonts w:hint="eastAsia" w:ascii="仿宋_GB2312" w:hAnsi="仿宋" w:eastAsia="仿宋_GB2312"/>
          <w:spacing w:val="4"/>
          <w:sz w:val="32"/>
          <w:szCs w:val="32"/>
        </w:rPr>
      </w:pPr>
      <w:r>
        <w:rPr>
          <w:rFonts w:hint="eastAsia" w:ascii="仿宋_GB2312" w:hAnsi="仿宋" w:eastAsia="仿宋_GB2312"/>
          <w:spacing w:val="4"/>
          <w:sz w:val="32"/>
          <w:szCs w:val="32"/>
        </w:rPr>
        <w:t>（五）妥善处理群众投诉，切实做到有诉必查、查必落实。</w:t>
      </w:r>
    </w:p>
    <w:p>
      <w:pPr>
        <w:pStyle w:val="7"/>
        <w:widowControl w:val="0"/>
        <w:adjustRightInd w:val="0"/>
        <w:snapToGrid w:val="0"/>
        <w:spacing w:line="576" w:lineRule="exact"/>
        <w:ind w:firstLine="640"/>
        <w:rPr>
          <w:rFonts w:hint="eastAsia" w:ascii="仿宋_GB2312" w:hAnsi="仿宋" w:eastAsia="仿宋_GB2312"/>
          <w:spacing w:val="4"/>
          <w:sz w:val="32"/>
          <w:szCs w:val="32"/>
        </w:rPr>
      </w:pPr>
      <w:r>
        <w:rPr>
          <w:rFonts w:hint="eastAsia" w:ascii="仿宋_GB2312" w:hAnsi="仿宋" w:eastAsia="仿宋_GB2312"/>
          <w:spacing w:val="4"/>
          <w:sz w:val="32"/>
          <w:szCs w:val="32"/>
        </w:rPr>
        <w:t>（六）做到补贴资料真实准确、上报及时、管理规范。</w:t>
      </w:r>
    </w:p>
    <w:p>
      <w:pPr>
        <w:pStyle w:val="7"/>
        <w:widowControl w:val="0"/>
        <w:adjustRightInd w:val="0"/>
        <w:snapToGrid w:val="0"/>
        <w:spacing w:line="576" w:lineRule="exact"/>
        <w:ind w:firstLine="640"/>
        <w:rPr>
          <w:rFonts w:hint="eastAsia" w:ascii="仿宋_GB2312" w:hAnsi="仿宋" w:eastAsia="仿宋_GB2312"/>
          <w:spacing w:val="4"/>
          <w:sz w:val="32"/>
          <w:szCs w:val="32"/>
        </w:rPr>
      </w:pPr>
      <w:r>
        <w:rPr>
          <w:rFonts w:hint="eastAsia" w:ascii="仿宋_GB2312" w:hAnsi="仿宋" w:eastAsia="仿宋_GB2312"/>
          <w:spacing w:val="4"/>
          <w:sz w:val="32"/>
          <w:szCs w:val="32"/>
        </w:rPr>
        <w:t>（七）每年按规定开展绩效考评工作。对本年度工作执行有力、成绩突出的个人或单位予以表彰，对责任落实不到位、监管不力的单位或个人将按有关规定追究责任。</w:t>
      </w:r>
    </w:p>
    <w:p/>
    <w:sectPr>
      <w:pgSz w:w="11906" w:h="16838"/>
      <w:pgMar w:top="124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334C1"/>
    <w:rsid w:val="1852595B"/>
    <w:rsid w:val="240334C1"/>
    <w:rsid w:val="2D3F58FB"/>
    <w:rsid w:val="326A2D5A"/>
    <w:rsid w:val="41AE2B29"/>
    <w:rsid w:val="58602763"/>
    <w:rsid w:val="692D5BA3"/>
    <w:rsid w:val="6BDF4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basedOn w:val="3"/>
    <w:qFormat/>
    <w:uiPriority w:val="0"/>
    <w:rPr>
      <w:b/>
      <w:bCs/>
    </w:rPr>
  </w:style>
  <w:style w:type="character" w:customStyle="1" w:styleId="6">
    <w:name w:val="apple-converted-space"/>
    <w:basedOn w:val="3"/>
    <w:qFormat/>
    <w:uiPriority w:val="0"/>
  </w:style>
  <w:style w:type="paragraph" w:customStyle="1" w:styleId="7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2019-01-11T02:38:00Z</dcterms:created>
  <dc:creator> 阿萍～～</dc:creator>
  <cp:lastModifiedBy> 阿萍～～</cp:lastModifiedBy>
  <dcterms:modified xsi:type="dcterms:W3CDTF">2019-01-11T03:02:52Z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