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sz w:val="40"/>
        </w:rPr>
      </w:pPr>
      <w:r>
        <w:rPr>
          <w:rFonts w:hint="eastAsia"/>
          <w:sz w:val="40"/>
        </w:rPr>
        <w:t>汉源县201</w:t>
      </w:r>
      <w:r>
        <w:rPr>
          <w:rFonts w:hint="eastAsia"/>
          <w:sz w:val="40"/>
          <w:lang w:val="en-US" w:eastAsia="zh-CN"/>
        </w:rPr>
        <w:t>9</w:t>
      </w:r>
      <w:r>
        <w:rPr>
          <w:rFonts w:hint="eastAsia"/>
          <w:sz w:val="40"/>
        </w:rPr>
        <w:t>年农机购补宣传单</w:t>
      </w:r>
    </w:p>
    <w:p>
      <w:pPr>
        <w:jc w:val="center"/>
        <w:rPr>
          <w:rFonts w:hint="eastAsia" w:ascii="仿宋_GB2312" w:eastAsia="仿宋_GB2312"/>
          <w:b/>
          <w:sz w:val="32"/>
          <w:szCs w:val="32"/>
        </w:rPr>
      </w:pPr>
      <w:r>
        <w:rPr>
          <w:rFonts w:hint="eastAsia" w:ascii="仿宋_GB2312" w:hAnsi="宋体" w:eastAsia="仿宋_GB2312"/>
          <w:b/>
          <w:sz w:val="28"/>
          <w:szCs w:val="32"/>
        </w:rPr>
        <w:t xml:space="preserve">“ 自主购机   定额补贴   县级结算 直补到卡  </w:t>
      </w:r>
      <w:r>
        <w:rPr>
          <w:rFonts w:hint="eastAsia" w:ascii="仿宋_GB2312" w:eastAsia="仿宋_GB2312"/>
          <w:b/>
          <w:sz w:val="28"/>
          <w:szCs w:val="32"/>
        </w:rPr>
        <w:t xml:space="preserve">先到先补  用完为止 </w:t>
      </w:r>
      <w:r>
        <w:rPr>
          <w:rFonts w:hint="eastAsia" w:ascii="仿宋_GB2312" w:eastAsia="仿宋_GB2312"/>
          <w:b/>
          <w:sz w:val="32"/>
          <w:szCs w:val="32"/>
        </w:rPr>
        <w:t>”</w:t>
      </w:r>
    </w:p>
    <w:p>
      <w:pPr>
        <w:spacing w:line="320" w:lineRule="exact"/>
        <w:ind w:firstLine="446" w:firstLineChars="186"/>
        <w:rPr>
          <w:rFonts w:hint="eastAsia" w:ascii="仿宋_GB2312" w:eastAsia="仿宋_GB2312"/>
          <w:sz w:val="24"/>
        </w:rPr>
      </w:pPr>
      <w:r>
        <w:rPr>
          <w:rFonts w:hint="eastAsia" w:ascii="仿宋_GB2312" w:eastAsia="仿宋_GB2312"/>
          <w:b/>
          <w:sz w:val="24"/>
        </w:rPr>
        <w:t>一、补贴对象：</w:t>
      </w:r>
      <w:r>
        <w:rPr>
          <w:rFonts w:hint="eastAsia" w:ascii="仿宋_GB2312" w:eastAsia="仿宋_GB2312"/>
          <w:sz w:val="24"/>
        </w:rPr>
        <w:t>汉源县域内从事农业生产的个人</w:t>
      </w:r>
      <w:r>
        <w:rPr>
          <w:rFonts w:ascii="仿宋_GB2312" w:eastAsia="仿宋_GB2312"/>
          <w:sz w:val="24"/>
        </w:rPr>
        <w:t>和</w:t>
      </w:r>
      <w:r>
        <w:rPr>
          <w:rFonts w:hint="eastAsia" w:ascii="仿宋_GB2312" w:eastAsia="仿宋_GB2312"/>
          <w:sz w:val="24"/>
        </w:rPr>
        <w:t>农业生产</w:t>
      </w:r>
      <w:r>
        <w:rPr>
          <w:rFonts w:ascii="仿宋_GB2312" w:eastAsia="仿宋_GB2312"/>
          <w:sz w:val="24"/>
        </w:rPr>
        <w:t>经营</w:t>
      </w:r>
      <w:r>
        <w:rPr>
          <w:rFonts w:hint="eastAsia" w:ascii="仿宋_GB2312" w:eastAsia="仿宋_GB2312"/>
          <w:sz w:val="24"/>
        </w:rPr>
        <w:t>组织均属补贴对象。</w:t>
      </w:r>
    </w:p>
    <w:p>
      <w:pPr>
        <w:spacing w:line="320" w:lineRule="exact"/>
        <w:ind w:firstLine="448" w:firstLineChars="187"/>
        <w:rPr>
          <w:rFonts w:hint="eastAsia" w:ascii="仿宋_GB2312" w:eastAsia="仿宋_GB2312"/>
          <w:sz w:val="24"/>
        </w:rPr>
      </w:pPr>
      <w:r>
        <w:rPr>
          <w:rFonts w:hint="eastAsia" w:ascii="仿宋_GB2312" w:eastAsia="仿宋_GB2312"/>
          <w:sz w:val="24"/>
        </w:rPr>
        <w:t>二、</w:t>
      </w:r>
      <w:r>
        <w:rPr>
          <w:rFonts w:hint="eastAsia" w:ascii="仿宋_GB2312" w:eastAsia="仿宋_GB2312"/>
          <w:b/>
          <w:sz w:val="24"/>
        </w:rPr>
        <w:t>补贴标准：</w:t>
      </w:r>
      <w:r>
        <w:rPr>
          <w:rFonts w:hint="eastAsia" w:ascii="仿宋_GB2312" w:eastAsia="仿宋_GB2312"/>
          <w:sz w:val="24"/>
        </w:rPr>
        <w:t>按《四川省农业农村厅关于2018-2020年农业机械购置补贴额一览表（2019年调整）》执行，按照申请先后顺序，即“先到先补、</w:t>
      </w:r>
      <w:r>
        <w:rPr>
          <w:rFonts w:hint="eastAsia" w:ascii="仿宋_GB2312" w:eastAsia="仿宋_GB2312"/>
          <w:sz w:val="24"/>
          <w:lang w:eastAsia="zh-CN"/>
        </w:rPr>
        <w:t>录入为准、</w:t>
      </w:r>
      <w:r>
        <w:rPr>
          <w:rFonts w:hint="eastAsia" w:ascii="仿宋_GB2312" w:eastAsia="仿宋_GB2312"/>
          <w:sz w:val="24"/>
        </w:rPr>
        <w:t>补完为止”。</w:t>
      </w:r>
    </w:p>
    <w:p>
      <w:pPr>
        <w:spacing w:line="320" w:lineRule="exact"/>
        <w:ind w:firstLine="448" w:firstLineChars="187"/>
        <w:rPr>
          <w:rFonts w:hint="default" w:ascii="仿宋_GB2312" w:eastAsia="仿宋_GB2312"/>
          <w:b/>
          <w:sz w:val="24"/>
          <w:lang w:val="en-US" w:eastAsia="zh-CN"/>
        </w:rPr>
      </w:pPr>
      <w:r>
        <w:rPr>
          <w:rFonts w:hint="eastAsia" w:ascii="仿宋_GB2312" w:eastAsia="仿宋_GB2312"/>
          <w:b/>
          <w:sz w:val="24"/>
        </w:rPr>
        <w:t>三、实施时间</w:t>
      </w:r>
      <w:r>
        <w:rPr>
          <w:rFonts w:hint="eastAsia" w:ascii="仿宋_GB2312" w:eastAsia="仿宋_GB2312"/>
          <w:sz w:val="24"/>
        </w:rPr>
        <w:t>：</w:t>
      </w:r>
      <w:r>
        <w:rPr>
          <w:rFonts w:hint="eastAsia" w:ascii="仿宋_GB2312" w:eastAsia="仿宋_GB2312"/>
          <w:b/>
          <w:sz w:val="24"/>
        </w:rPr>
        <w:t>从201</w:t>
      </w:r>
      <w:r>
        <w:rPr>
          <w:rFonts w:hint="eastAsia" w:ascii="仿宋_GB2312" w:eastAsia="仿宋_GB2312"/>
          <w:b/>
          <w:sz w:val="24"/>
          <w:lang w:val="en-US" w:eastAsia="zh-CN"/>
        </w:rPr>
        <w:t>9</w:t>
      </w:r>
      <w:r>
        <w:rPr>
          <w:rFonts w:hint="eastAsia" w:ascii="仿宋_GB2312" w:eastAsia="仿宋_GB2312"/>
          <w:b/>
          <w:sz w:val="24"/>
        </w:rPr>
        <w:t>年</w:t>
      </w:r>
      <w:r>
        <w:rPr>
          <w:rFonts w:hint="eastAsia" w:ascii="仿宋_GB2312" w:eastAsia="仿宋_GB2312"/>
          <w:b/>
          <w:sz w:val="24"/>
          <w:lang w:val="en-US" w:eastAsia="zh-CN"/>
        </w:rPr>
        <w:t>9月24日开始。</w:t>
      </w:r>
      <w:bookmarkStart w:id="0" w:name="_GoBack"/>
      <w:bookmarkEnd w:id="0"/>
    </w:p>
    <w:p>
      <w:pPr>
        <w:spacing w:line="320" w:lineRule="exact"/>
        <w:ind w:firstLine="448" w:firstLineChars="187"/>
        <w:rPr>
          <w:rFonts w:ascii="仿宋_GB2312" w:eastAsia="仿宋_GB2312"/>
          <w:sz w:val="24"/>
        </w:rPr>
      </w:pPr>
      <w:r>
        <w:rPr>
          <w:rFonts w:hint="eastAsia" w:ascii="仿宋_GB2312" w:eastAsia="仿宋_GB2312"/>
          <w:b/>
          <w:sz w:val="24"/>
        </w:rPr>
        <w:t>四、补贴范围：</w:t>
      </w:r>
      <w:r>
        <w:rPr>
          <w:rFonts w:hint="eastAsia" w:ascii="仿宋_GB2312" w:eastAsia="仿宋_GB2312"/>
          <w:sz w:val="24"/>
        </w:rPr>
        <w:t>《四川省农业农村厅关于2018-2020年农业机械购置补贴额一览表（2019年调整）》中除</w:t>
      </w:r>
      <w:r>
        <w:rPr>
          <w:rFonts w:ascii="仿宋_GB2312" w:eastAsia="仿宋_GB2312"/>
          <w:sz w:val="24"/>
        </w:rPr>
        <w:t>去不适合</w:t>
      </w:r>
      <w:r>
        <w:rPr>
          <w:rFonts w:hint="eastAsia" w:ascii="仿宋_GB2312" w:eastAsia="仿宋_GB2312"/>
          <w:sz w:val="24"/>
        </w:rPr>
        <w:t>我县</w:t>
      </w:r>
      <w:r>
        <w:rPr>
          <w:rFonts w:ascii="仿宋_GB2312" w:eastAsia="仿宋_GB2312"/>
          <w:sz w:val="24"/>
        </w:rPr>
        <w:t>的茶叶机具、插秧机、联合收割机外的</w:t>
      </w:r>
      <w:r>
        <w:rPr>
          <w:rFonts w:hint="eastAsia" w:ascii="仿宋_GB2312" w:eastAsia="仿宋_GB2312"/>
          <w:sz w:val="24"/>
        </w:rPr>
        <w:t>耕整地</w:t>
      </w:r>
      <w:r>
        <w:rPr>
          <w:rFonts w:ascii="仿宋_GB2312" w:eastAsia="仿宋_GB2312"/>
          <w:sz w:val="24"/>
        </w:rPr>
        <w:t>机械、种植施肥机械等</w:t>
      </w:r>
      <w:r>
        <w:rPr>
          <w:rFonts w:hint="eastAsia" w:ascii="仿宋_GB2312" w:eastAsia="仿宋_GB2312"/>
          <w:sz w:val="24"/>
        </w:rPr>
        <w:t>其它机具。</w:t>
      </w:r>
    </w:p>
    <w:p>
      <w:pPr>
        <w:spacing w:line="320" w:lineRule="exact"/>
        <w:ind w:firstLine="448" w:firstLineChars="187"/>
        <w:rPr>
          <w:rFonts w:ascii="仿宋_GB2312" w:eastAsia="仿宋_GB2312"/>
          <w:b/>
          <w:sz w:val="24"/>
        </w:rPr>
      </w:pPr>
      <w:r>
        <w:rPr>
          <w:rFonts w:hint="eastAsia" w:ascii="仿宋_GB2312" w:eastAsia="仿宋_GB2312"/>
          <w:b/>
          <w:sz w:val="24"/>
        </w:rPr>
        <w:t>五、补贴机具的数</w:t>
      </w:r>
      <w:r>
        <w:rPr>
          <w:rFonts w:hint="eastAsia" w:ascii="仿宋_GB2312" w:hAnsi="宋体" w:eastAsia="仿宋_GB2312"/>
          <w:b/>
          <w:sz w:val="24"/>
        </w:rPr>
        <w:t>量</w:t>
      </w:r>
      <w:r>
        <w:rPr>
          <w:rFonts w:hint="eastAsia" w:ascii="仿宋_GB2312" w:eastAsia="仿宋_GB2312"/>
          <w:b/>
          <w:sz w:val="24"/>
        </w:rPr>
        <w:t>：</w:t>
      </w:r>
    </w:p>
    <w:p>
      <w:pPr>
        <w:pStyle w:val="14"/>
        <w:spacing w:line="320" w:lineRule="exact"/>
        <w:ind w:firstLine="480"/>
        <w:rPr>
          <w:sz w:val="24"/>
        </w:rPr>
      </w:pPr>
      <w:r>
        <w:rPr>
          <w:rFonts w:hint="eastAsia"/>
          <w:b/>
          <w:sz w:val="24"/>
        </w:rPr>
        <w:t>个人购机</w:t>
      </w:r>
      <w:r>
        <w:rPr>
          <w:rFonts w:hint="eastAsia"/>
          <w:sz w:val="24"/>
        </w:rPr>
        <w:t>只能购买同一</w:t>
      </w:r>
      <w:r>
        <w:rPr>
          <w:sz w:val="24"/>
        </w:rPr>
        <w:t>机具1</w:t>
      </w:r>
      <w:r>
        <w:rPr>
          <w:rFonts w:hint="eastAsia"/>
          <w:sz w:val="24"/>
        </w:rPr>
        <w:t>台（套），不同类型机具不超出2台（套）;</w:t>
      </w:r>
    </w:p>
    <w:p>
      <w:pPr>
        <w:pStyle w:val="14"/>
        <w:spacing w:line="320" w:lineRule="exact"/>
        <w:ind w:firstLine="480"/>
        <w:rPr>
          <w:sz w:val="24"/>
        </w:rPr>
      </w:pPr>
      <w:r>
        <w:rPr>
          <w:rFonts w:hint="eastAsia"/>
          <w:b/>
          <w:sz w:val="24"/>
        </w:rPr>
        <w:t>农业生产经营组织</w:t>
      </w:r>
      <w:r>
        <w:rPr>
          <w:rFonts w:hint="eastAsia"/>
          <w:sz w:val="24"/>
        </w:rPr>
        <w:t>购买机具数量控制在10台（套）以内</w:t>
      </w:r>
      <w:r>
        <w:rPr>
          <w:rFonts w:hint="eastAsia"/>
          <w:color w:val="000000"/>
          <w:sz w:val="24"/>
        </w:rPr>
        <w:t>。</w:t>
      </w:r>
    </w:p>
    <w:p>
      <w:pPr>
        <w:spacing w:line="320" w:lineRule="exact"/>
        <w:ind w:firstLine="448" w:firstLineChars="187"/>
        <w:rPr>
          <w:rFonts w:hint="eastAsia" w:ascii="仿宋_GB2312" w:eastAsia="仿宋_GB2312"/>
          <w:b/>
          <w:sz w:val="24"/>
        </w:rPr>
      </w:pPr>
      <w:r>
        <w:rPr>
          <w:rFonts w:hint="eastAsia" w:ascii="仿宋_GB2312" w:eastAsia="仿宋_GB2312"/>
          <w:b/>
          <w:color w:val="000000"/>
          <w:sz w:val="24"/>
        </w:rPr>
        <w:t>六、</w:t>
      </w:r>
      <w:r>
        <w:rPr>
          <w:rFonts w:ascii="仿宋_GB2312" w:eastAsia="仿宋_GB2312"/>
          <w:b/>
          <w:color w:val="000000"/>
          <w:sz w:val="24"/>
        </w:rPr>
        <w:t>补贴时效性：</w:t>
      </w:r>
      <w:r>
        <w:rPr>
          <w:rFonts w:hint="eastAsia" w:ascii="仿宋_GB2312" w:eastAsia="仿宋_GB2312"/>
          <w:b/>
          <w:color w:val="000000"/>
          <w:sz w:val="24"/>
        </w:rPr>
        <w:t>购机者购机后，</w:t>
      </w:r>
      <w:r>
        <w:rPr>
          <w:rFonts w:hint="eastAsia" w:ascii="仿宋_GB2312" w:eastAsia="仿宋_GB2312"/>
          <w:b/>
          <w:color w:val="000000"/>
          <w:sz w:val="24"/>
          <w:lang w:eastAsia="zh-CN"/>
        </w:rPr>
        <w:t>原则上</w:t>
      </w:r>
      <w:r>
        <w:rPr>
          <w:rFonts w:hint="eastAsia" w:ascii="仿宋_GB2312" w:eastAsia="仿宋_GB2312"/>
          <w:b/>
          <w:color w:val="000000"/>
          <w:sz w:val="24"/>
        </w:rPr>
        <w:t>在1</w:t>
      </w:r>
      <w:r>
        <w:rPr>
          <w:rFonts w:ascii="仿宋_GB2312" w:eastAsia="仿宋_GB2312"/>
          <w:b/>
          <w:color w:val="000000"/>
          <w:sz w:val="24"/>
        </w:rPr>
        <w:t>0</w:t>
      </w:r>
      <w:r>
        <w:rPr>
          <w:rFonts w:hint="eastAsia" w:ascii="仿宋_GB2312" w:eastAsia="仿宋_GB2312"/>
          <w:b/>
          <w:color w:val="000000"/>
          <w:sz w:val="24"/>
        </w:rPr>
        <w:t>日内（以开具正式发票之日计算）到</w:t>
      </w:r>
      <w:r>
        <w:rPr>
          <w:rFonts w:hint="eastAsia" w:ascii="仿宋_GB2312" w:eastAsia="仿宋_GB2312"/>
          <w:b/>
          <w:sz w:val="24"/>
        </w:rPr>
        <w:t>县农业</w:t>
      </w:r>
      <w:r>
        <w:rPr>
          <w:rFonts w:hint="eastAsia" w:ascii="仿宋_GB2312" w:eastAsia="仿宋_GB2312"/>
          <w:b/>
          <w:sz w:val="24"/>
          <w:lang w:eastAsia="zh-CN"/>
        </w:rPr>
        <w:t>农村</w:t>
      </w:r>
      <w:r>
        <w:rPr>
          <w:rFonts w:hint="eastAsia" w:ascii="仿宋_GB2312" w:eastAsia="仿宋_GB2312"/>
          <w:b/>
          <w:sz w:val="24"/>
        </w:rPr>
        <w:t>局农机装备站</w:t>
      </w:r>
      <w:r>
        <w:rPr>
          <w:rFonts w:hint="eastAsia" w:ascii="仿宋_GB2312" w:eastAsia="仿宋_GB2312"/>
          <w:b/>
          <w:color w:val="000000"/>
          <w:sz w:val="24"/>
        </w:rPr>
        <w:t>申请录入。过期视为放弃补贴。具体补贴政策、补贴标准调整时，以在农机购置补贴辅助系统中录入申请信息时具体享受的政策补贴额为准。</w:t>
      </w:r>
    </w:p>
    <w:p>
      <w:pPr>
        <w:spacing w:line="320" w:lineRule="exact"/>
        <w:ind w:firstLine="480" w:firstLineChars="200"/>
        <w:rPr>
          <w:rFonts w:hint="eastAsia" w:ascii="仿宋_GB2312" w:eastAsia="仿宋_GB2312"/>
          <w:sz w:val="24"/>
        </w:rPr>
      </w:pPr>
      <w:r>
        <w:rPr>
          <w:rFonts w:hint="eastAsia" w:ascii="仿宋_GB2312" w:eastAsia="仿宋_GB2312"/>
          <w:b/>
          <w:sz w:val="24"/>
        </w:rPr>
        <w:t>七、办理程序及要求：</w:t>
      </w:r>
    </w:p>
    <w:p>
      <w:pPr>
        <w:spacing w:line="320" w:lineRule="exact"/>
        <w:ind w:firstLine="420" w:firstLineChars="200"/>
        <w:rPr>
          <w:rFonts w:hint="eastAsia" w:ascii="仿宋_GB2312" w:eastAsia="仿宋_GB2312"/>
        </w:rPr>
      </w:pPr>
      <w:r>
        <w:rPr>
          <w:rFonts w:hint="eastAsia" w:ascii="仿宋_GB2312" w:eastAsia="仿宋_GB2312"/>
          <w:b/>
        </w:rPr>
        <w:t>1.个人</w:t>
      </w:r>
      <w:r>
        <w:rPr>
          <w:rFonts w:ascii="仿宋_GB2312" w:eastAsia="仿宋_GB2312"/>
          <w:b/>
        </w:rPr>
        <w:t>购买</w:t>
      </w:r>
      <w:r>
        <w:rPr>
          <w:rFonts w:hint="eastAsia" w:ascii="仿宋_GB2312" w:eastAsia="仿宋_GB2312"/>
          <w:b/>
        </w:rPr>
        <w:t>:</w:t>
      </w:r>
      <w:r>
        <w:rPr>
          <w:rFonts w:hint="eastAsia" w:ascii="仿宋_GB2312" w:eastAsia="仿宋_GB2312"/>
        </w:rPr>
        <w:t>按照便民利民原则，执行“先购机、后申请补贴”程序，即：购机者自主购机后持本人身份证原件、购机正式发票、</w:t>
      </w:r>
      <w:r>
        <w:rPr>
          <w:rFonts w:hint="eastAsia" w:ascii="仿宋_GB2312" w:eastAsia="仿宋_GB2312"/>
          <w:lang w:eastAsia="zh-CN"/>
        </w:rPr>
        <w:t>社会保障卡</w:t>
      </w:r>
      <w:r>
        <w:rPr>
          <w:rFonts w:hint="eastAsia" w:ascii="仿宋_GB2312" w:eastAsia="仿宋_GB2312"/>
        </w:rPr>
        <w:t>到所在的乡镇领取《汉源县20</w:t>
      </w:r>
      <w:r>
        <w:rPr>
          <w:rFonts w:ascii="仿宋_GB2312" w:eastAsia="仿宋_GB2312"/>
        </w:rPr>
        <w:t>1</w:t>
      </w:r>
      <w:r>
        <w:rPr>
          <w:rFonts w:hint="eastAsia" w:ascii="仿宋_GB2312" w:eastAsia="仿宋_GB2312"/>
          <w:lang w:val="en-US" w:eastAsia="zh-CN"/>
        </w:rPr>
        <w:t>9</w:t>
      </w:r>
      <w:r>
        <w:rPr>
          <w:rFonts w:hint="eastAsia" w:ascii="仿宋_GB2312" w:eastAsia="仿宋_GB2312"/>
        </w:rPr>
        <w:t>年农机购置补贴组、村、乡（镇）核查表》（以下简称核查表），经组、村、乡镇核查，签字，盖章后，将所有证件原件和《核查表》一并报县农业</w:t>
      </w:r>
      <w:r>
        <w:rPr>
          <w:rFonts w:hint="eastAsia" w:ascii="仿宋_GB2312" w:eastAsia="仿宋_GB2312"/>
          <w:lang w:eastAsia="zh-CN"/>
        </w:rPr>
        <w:t>农村</w:t>
      </w:r>
      <w:r>
        <w:rPr>
          <w:rFonts w:hint="eastAsia" w:ascii="仿宋_GB2312" w:eastAsia="仿宋_GB2312"/>
        </w:rPr>
        <w:t>局农机装备站申请，县农业</w:t>
      </w:r>
      <w:r>
        <w:rPr>
          <w:rFonts w:hint="eastAsia" w:ascii="仿宋_GB2312" w:eastAsia="仿宋_GB2312"/>
          <w:lang w:eastAsia="zh-CN"/>
        </w:rPr>
        <w:t>农村</w:t>
      </w:r>
      <w:r>
        <w:rPr>
          <w:rFonts w:hint="eastAsia" w:ascii="仿宋_GB2312" w:eastAsia="仿宋_GB2312"/>
        </w:rPr>
        <w:t>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rPr>
      </w:pPr>
      <w:r>
        <w:rPr>
          <w:rFonts w:hint="eastAsia" w:ascii="仿宋_GB2312" w:eastAsia="仿宋_GB2312"/>
          <w:b/>
        </w:rPr>
        <w:t>2. 农业生产经营组织购买</w:t>
      </w:r>
      <w:r>
        <w:rPr>
          <w:rFonts w:hint="eastAsia" w:ascii="仿宋_GB2312" w:eastAsia="仿宋_GB2312"/>
        </w:rPr>
        <w:t>:须按照“先申请、后购机”程序。先提出书面申请报县农业</w:t>
      </w:r>
      <w:r>
        <w:rPr>
          <w:rFonts w:hint="eastAsia" w:ascii="仿宋_GB2312" w:eastAsia="仿宋_GB2312"/>
          <w:lang w:eastAsia="zh-CN"/>
        </w:rPr>
        <w:t>农村</w:t>
      </w:r>
      <w:r>
        <w:rPr>
          <w:rFonts w:hint="eastAsia" w:ascii="仿宋_GB2312" w:eastAsia="仿宋_GB2312"/>
        </w:rPr>
        <w:t>局农机装备站同意后再购机，获取购机正式发票后由法人代表本人（持本人身份证原件）或委托人（开具正式委托书加盖公司公章并带双方身份证原件）持营业执照、机构代码、购机发票、</w:t>
      </w:r>
      <w:r>
        <w:rPr>
          <w:rFonts w:hint="eastAsia" w:ascii="仿宋_GB2312" w:eastAsia="仿宋_GB2312"/>
          <w:lang w:eastAsia="zh-CN"/>
        </w:rPr>
        <w:t>社会保障卡</w:t>
      </w:r>
      <w:r>
        <w:rPr>
          <w:rFonts w:hint="eastAsia" w:ascii="仿宋_GB2312" w:eastAsia="仿宋_GB2312"/>
        </w:rPr>
        <w:t>或</w:t>
      </w:r>
      <w:r>
        <w:rPr>
          <w:rFonts w:hint="eastAsia" w:ascii="仿宋_GB2312" w:eastAsia="仿宋_GB2312"/>
          <w:lang w:eastAsia="zh-CN"/>
        </w:rPr>
        <w:t>对公账户</w:t>
      </w:r>
      <w:r>
        <w:rPr>
          <w:rFonts w:hint="eastAsia" w:ascii="仿宋_GB2312" w:eastAsia="仿宋_GB2312"/>
        </w:rPr>
        <w:t>到所在的乡镇领取《核查表》，经组、村、乡镇核查，签字，盖章后，将所有证件原件和《核查表》一并报县农业</w:t>
      </w:r>
      <w:r>
        <w:rPr>
          <w:rFonts w:hint="eastAsia" w:ascii="仿宋_GB2312" w:eastAsia="仿宋_GB2312"/>
          <w:lang w:eastAsia="zh-CN"/>
        </w:rPr>
        <w:t>农村</w:t>
      </w:r>
      <w:r>
        <w:rPr>
          <w:rFonts w:hint="eastAsia" w:ascii="仿宋_GB2312" w:eastAsia="仿宋_GB2312"/>
        </w:rPr>
        <w:t>局农机装备站申请，县农业</w:t>
      </w:r>
      <w:r>
        <w:rPr>
          <w:rFonts w:hint="eastAsia" w:ascii="仿宋_GB2312" w:eastAsia="仿宋_GB2312"/>
          <w:lang w:eastAsia="zh-CN"/>
        </w:rPr>
        <w:t>农村</w:t>
      </w:r>
      <w:r>
        <w:rPr>
          <w:rFonts w:hint="eastAsia" w:ascii="仿宋_GB2312" w:eastAsia="仿宋_GB2312"/>
        </w:rPr>
        <w:t>局农机装备站、</w:t>
      </w:r>
      <w:r>
        <w:rPr>
          <w:rFonts w:ascii="仿宋_GB2312" w:eastAsia="仿宋_GB2312"/>
        </w:rPr>
        <w:t>县</w:t>
      </w:r>
      <w:r>
        <w:rPr>
          <w:rFonts w:hint="eastAsia" w:ascii="仿宋_GB2312" w:eastAsia="仿宋_GB2312"/>
        </w:rPr>
        <w:t>财政局组织审核确定、公示，核（抽）查、兑付补贴资金。</w:t>
      </w:r>
    </w:p>
    <w:p>
      <w:pPr>
        <w:spacing w:line="320" w:lineRule="exact"/>
        <w:ind w:firstLine="420" w:firstLineChars="200"/>
        <w:rPr>
          <w:rFonts w:hint="eastAsia" w:ascii="仿宋_GB2312" w:eastAsia="仿宋_GB2312"/>
        </w:rPr>
      </w:pPr>
      <w:r>
        <w:rPr>
          <w:rFonts w:hint="eastAsia" w:ascii="仿宋_GB2312" w:eastAsia="仿宋_GB2312"/>
          <w:b/>
        </w:rPr>
        <w:t>3.简易保鲜储藏设备及设施农业设备:</w:t>
      </w:r>
      <w:r>
        <w:rPr>
          <w:rFonts w:hint="eastAsia"/>
          <w:sz w:val="18"/>
        </w:rPr>
        <w:t xml:space="preserve"> </w:t>
      </w:r>
      <w:r>
        <w:rPr>
          <w:rFonts w:hint="eastAsia" w:ascii="仿宋_GB2312" w:eastAsia="仿宋_GB2312"/>
        </w:rPr>
        <w:t>先由拟建户（含公司或农业（农机）专业合作组织）提出书面申请，经县农业</w:t>
      </w:r>
      <w:r>
        <w:rPr>
          <w:rFonts w:hint="eastAsia" w:ascii="仿宋_GB2312" w:eastAsia="仿宋_GB2312"/>
          <w:lang w:eastAsia="zh-CN"/>
        </w:rPr>
        <w:t>农村</w:t>
      </w:r>
      <w:r>
        <w:rPr>
          <w:rFonts w:hint="eastAsia" w:ascii="仿宋_GB2312" w:eastAsia="仿宋_GB2312"/>
        </w:rPr>
        <w:t>局农机装备站审核批准后，再进行新建。新建过程中的建前场地照片、原材料或构配件进场照片、建设施工照片及竣工验收照片各两张（不同角度，以能够反映实际建设情况为准）。施工完成后，由县农业</w:t>
      </w:r>
      <w:r>
        <w:rPr>
          <w:rFonts w:hint="eastAsia" w:ascii="仿宋_GB2312" w:eastAsia="仿宋_GB2312"/>
          <w:lang w:eastAsia="zh-CN"/>
        </w:rPr>
        <w:t>农村</w:t>
      </w:r>
      <w:r>
        <w:rPr>
          <w:rFonts w:hint="eastAsia" w:ascii="仿宋_GB2312" w:eastAsia="仿宋_GB2312"/>
        </w:rPr>
        <w:t>局农机装备站会同县财政局及乡镇负责人进行现场验收。验收合格后，拟建户准备上述第1、2条所对应的相关证件资料向县农业局农机装备站报补。严格实行补贴“三标准”。一是根据产品型号确定所在档的补贴标准；二是按照“就低不就高”的原则确定库容量；三是简易保鲜储藏设备单库的补贴上限为5万元。建设</w:t>
      </w:r>
      <w:r>
        <w:rPr>
          <w:rFonts w:ascii="仿宋_GB2312" w:eastAsia="仿宋_GB2312"/>
        </w:rPr>
        <w:t>完成后由</w:t>
      </w:r>
      <w:r>
        <w:rPr>
          <w:rFonts w:hint="eastAsia" w:ascii="仿宋_GB2312" w:eastAsia="仿宋_GB2312"/>
        </w:rPr>
        <w:t>县农业局农机装备站</w:t>
      </w:r>
      <w:r>
        <w:rPr>
          <w:rFonts w:ascii="仿宋_GB2312" w:eastAsia="仿宋_GB2312"/>
        </w:rPr>
        <w:t>会同</w:t>
      </w:r>
      <w:r>
        <w:rPr>
          <w:rFonts w:hint="eastAsia" w:ascii="仿宋_GB2312" w:eastAsia="仿宋_GB2312"/>
        </w:rPr>
        <w:t>县</w:t>
      </w:r>
      <w:r>
        <w:rPr>
          <w:rFonts w:ascii="仿宋_GB2312" w:eastAsia="仿宋_GB2312"/>
        </w:rPr>
        <w:t>财政局</w:t>
      </w:r>
      <w:r>
        <w:rPr>
          <w:rFonts w:hint="eastAsia" w:ascii="仿宋_GB2312" w:eastAsia="仿宋_GB2312"/>
        </w:rPr>
        <w:t>共同验收合格后再进行补贴支付。</w:t>
      </w:r>
    </w:p>
    <w:p>
      <w:pPr>
        <w:spacing w:line="320" w:lineRule="exact"/>
        <w:ind w:firstLine="420" w:firstLineChars="200"/>
        <w:rPr>
          <w:rFonts w:ascii="仿宋_GB2312" w:eastAsia="仿宋_GB2312"/>
        </w:rPr>
      </w:pPr>
      <w:r>
        <w:rPr>
          <w:rFonts w:ascii="仿宋_GB2312" w:eastAsia="仿宋_GB2312"/>
        </w:rPr>
        <w:t>4</w:t>
      </w:r>
      <w:r>
        <w:rPr>
          <w:rFonts w:hint="eastAsia" w:ascii="仿宋_GB2312" w:eastAsia="仿宋_GB2312"/>
        </w:rPr>
        <w:t>．涉及加工设备购置的，必须安装并正常投入使用后，经县农业</w:t>
      </w:r>
      <w:r>
        <w:rPr>
          <w:rFonts w:hint="eastAsia" w:ascii="仿宋_GB2312" w:eastAsia="仿宋_GB2312"/>
          <w:lang w:eastAsia="zh-CN"/>
        </w:rPr>
        <w:t>农村</w:t>
      </w:r>
      <w:r>
        <w:rPr>
          <w:rFonts w:hint="eastAsia" w:ascii="仿宋_GB2312" w:eastAsia="仿宋_GB2312"/>
        </w:rPr>
        <w:t>局农机装备站、县财政局共同核查通过，才能进行补贴。</w:t>
      </w:r>
    </w:p>
    <w:p>
      <w:pPr>
        <w:spacing w:line="320" w:lineRule="exact"/>
        <w:ind w:firstLine="420" w:firstLineChars="200"/>
        <w:rPr>
          <w:rFonts w:hint="eastAsia" w:ascii="仿宋_GB2312" w:eastAsia="仿宋_GB2312"/>
        </w:rPr>
      </w:pPr>
      <w:r>
        <w:rPr>
          <w:rFonts w:ascii="仿宋_GB2312" w:eastAsia="仿宋_GB2312"/>
        </w:rPr>
        <w:t>5</w:t>
      </w:r>
      <w:r>
        <w:rPr>
          <w:rFonts w:hint="eastAsia" w:ascii="仿宋_GB2312" w:eastAsia="仿宋_GB2312"/>
        </w:rPr>
        <w:t>．对购置实行牌证照管理的机具，其所有人要向农机安全监理机构申请办理牌证照。</w:t>
      </w:r>
    </w:p>
    <w:p>
      <w:pPr>
        <w:spacing w:line="320" w:lineRule="exact"/>
        <w:ind w:firstLine="420" w:firstLineChars="200"/>
        <w:rPr>
          <w:rFonts w:ascii="仿宋_GB2312" w:eastAsia="仿宋_GB2312"/>
        </w:rPr>
      </w:pPr>
      <w:r>
        <w:rPr>
          <w:rFonts w:hint="eastAsia" w:ascii="仿宋_GB2312" w:eastAsia="仿宋_GB2312"/>
        </w:rPr>
        <w:t>购机者和农机产销企业分别对其提供的农机购置补贴相关申请资料和购买机具的真实性承担相应法律责任。</w:t>
      </w:r>
    </w:p>
    <w:p>
      <w:pPr>
        <w:spacing w:line="320" w:lineRule="exact"/>
        <w:ind w:firstLine="420" w:firstLineChars="200"/>
        <w:rPr>
          <w:rFonts w:ascii="仿宋_GB2312" w:eastAsia="仿宋_GB2312"/>
        </w:rPr>
      </w:pPr>
      <w:r>
        <w:rPr>
          <w:rFonts w:hint="eastAsia" w:ascii="仿宋_GB2312" w:eastAsia="仿宋_GB2312"/>
        </w:rPr>
        <w:t>经销商在购机者购机时应向其讲清本产品能否享受补贴以及操作要点、维修保养和安全知识，以免发生不能补贴纠纷和安全事故。对经销商虚假宣传导致购机者不能补贴的，由经销商负责。</w:t>
      </w:r>
    </w:p>
    <w:p>
      <w:pPr>
        <w:spacing w:line="320" w:lineRule="exact"/>
        <w:ind w:firstLine="480" w:firstLineChars="200"/>
        <w:rPr>
          <w:rFonts w:hint="eastAsia" w:ascii="仿宋_GB2312" w:eastAsia="仿宋_GB2312"/>
          <w:sz w:val="24"/>
        </w:rPr>
      </w:pPr>
      <w:r>
        <w:rPr>
          <w:rFonts w:hint="eastAsia" w:ascii="仿宋_GB2312" w:eastAsia="仿宋_GB2312"/>
          <w:b/>
          <w:sz w:val="24"/>
        </w:rPr>
        <w:t>八、防骗提示：如果有人发短信、打电话要求购机者提供个人账户信息、付款、转账等，切不可信，以免上当受骗，如有疑问可向县农业</w:t>
      </w:r>
      <w:r>
        <w:rPr>
          <w:rFonts w:hint="eastAsia" w:ascii="仿宋_GB2312" w:eastAsia="仿宋_GB2312"/>
          <w:b/>
          <w:sz w:val="24"/>
          <w:lang w:eastAsia="zh-CN"/>
        </w:rPr>
        <w:t>农村</w:t>
      </w:r>
      <w:r>
        <w:rPr>
          <w:rFonts w:hint="eastAsia" w:ascii="仿宋_GB2312" w:eastAsia="仿宋_GB2312"/>
          <w:b/>
          <w:sz w:val="24"/>
        </w:rPr>
        <w:t>局农机装备站咨询。</w:t>
      </w:r>
    </w:p>
    <w:p>
      <w:pPr>
        <w:spacing w:line="320" w:lineRule="exact"/>
        <w:ind w:firstLine="480" w:firstLineChars="200"/>
        <w:rPr>
          <w:rFonts w:ascii="仿宋_GB2312" w:eastAsia="仿宋_GB2312"/>
          <w:sz w:val="24"/>
        </w:rPr>
      </w:pPr>
      <w:r>
        <w:rPr>
          <w:rFonts w:hint="eastAsia" w:ascii="仿宋_GB2312" w:eastAsia="仿宋_GB2312"/>
          <w:b/>
          <w:sz w:val="24"/>
        </w:rPr>
        <w:t>九、政策咨询和投诉地址</w:t>
      </w:r>
      <w:r>
        <w:rPr>
          <w:rFonts w:ascii="仿宋_GB2312" w:eastAsia="仿宋_GB2312"/>
          <w:b/>
          <w:sz w:val="24"/>
        </w:rPr>
        <w:t>及联系电话</w:t>
      </w:r>
      <w:r>
        <w:rPr>
          <w:rFonts w:hint="eastAsia" w:ascii="仿宋_GB2312" w:eastAsia="仿宋_GB2312"/>
          <w:sz w:val="24"/>
        </w:rPr>
        <w:t>：</w:t>
      </w:r>
    </w:p>
    <w:p>
      <w:pPr>
        <w:spacing w:line="320" w:lineRule="exact"/>
        <w:ind w:firstLine="480" w:firstLineChars="200"/>
        <w:rPr>
          <w:rFonts w:ascii="仿宋_GB2312" w:eastAsia="仿宋_GB2312"/>
          <w:b/>
          <w:sz w:val="24"/>
        </w:rPr>
      </w:pPr>
      <w:r>
        <w:rPr>
          <w:rFonts w:hint="eastAsia" w:ascii="仿宋_GB2312" w:eastAsia="仿宋_GB2312"/>
          <w:b/>
          <w:sz w:val="24"/>
        </w:rPr>
        <w:t>单位</w:t>
      </w:r>
      <w:r>
        <w:rPr>
          <w:rFonts w:ascii="仿宋_GB2312" w:eastAsia="仿宋_GB2312"/>
          <w:b/>
          <w:sz w:val="24"/>
        </w:rPr>
        <w:t>及科室名称：</w:t>
      </w:r>
      <w:r>
        <w:rPr>
          <w:rFonts w:hint="eastAsia" w:ascii="仿宋_GB2312" w:eastAsia="仿宋_GB2312"/>
          <w:b/>
          <w:sz w:val="24"/>
        </w:rPr>
        <w:t>汉源县农业</w:t>
      </w:r>
      <w:r>
        <w:rPr>
          <w:rFonts w:hint="eastAsia" w:ascii="仿宋_GB2312" w:eastAsia="仿宋_GB2312"/>
          <w:b/>
          <w:sz w:val="24"/>
          <w:lang w:eastAsia="zh-CN"/>
        </w:rPr>
        <w:t>农村</w:t>
      </w:r>
      <w:r>
        <w:rPr>
          <w:rFonts w:hint="eastAsia" w:ascii="仿宋_GB2312" w:eastAsia="仿宋_GB2312"/>
          <w:b/>
          <w:sz w:val="24"/>
        </w:rPr>
        <w:t>局农机装备站</w:t>
      </w:r>
    </w:p>
    <w:p>
      <w:pPr>
        <w:spacing w:line="320" w:lineRule="exact"/>
        <w:ind w:firstLine="480" w:firstLineChars="200"/>
        <w:rPr>
          <w:rFonts w:ascii="仿宋_GB2312" w:eastAsia="仿宋_GB2312"/>
          <w:b/>
          <w:sz w:val="24"/>
        </w:rPr>
      </w:pPr>
      <w:r>
        <w:rPr>
          <w:rFonts w:hint="eastAsia" w:ascii="仿宋_GB2312" w:eastAsia="仿宋_GB2312"/>
          <w:b/>
          <w:sz w:val="24"/>
        </w:rPr>
        <w:t>单位</w:t>
      </w:r>
      <w:r>
        <w:rPr>
          <w:rFonts w:ascii="仿宋_GB2312" w:eastAsia="仿宋_GB2312"/>
          <w:b/>
          <w:sz w:val="24"/>
        </w:rPr>
        <w:t>办公地址：</w:t>
      </w:r>
      <w:r>
        <w:rPr>
          <w:rFonts w:hint="eastAsia" w:ascii="仿宋_GB2312" w:eastAsia="仿宋_GB2312"/>
          <w:b/>
          <w:sz w:val="24"/>
        </w:rPr>
        <w:t>四川省</w:t>
      </w:r>
      <w:r>
        <w:rPr>
          <w:rFonts w:ascii="仿宋_GB2312" w:eastAsia="仿宋_GB2312"/>
          <w:b/>
          <w:sz w:val="24"/>
        </w:rPr>
        <w:t>雅安市汉源县</w:t>
      </w:r>
      <w:r>
        <w:rPr>
          <w:rFonts w:hint="eastAsia" w:ascii="仿宋_GB2312" w:eastAsia="仿宋_GB2312"/>
          <w:b/>
          <w:sz w:val="24"/>
          <w:lang w:eastAsia="zh-CN"/>
        </w:rPr>
        <w:t>东升路</w:t>
      </w:r>
      <w:r>
        <w:rPr>
          <w:rFonts w:hint="eastAsia" w:ascii="仿宋_GB2312" w:eastAsia="仿宋_GB2312"/>
          <w:b/>
          <w:sz w:val="24"/>
          <w:lang w:val="en-US" w:eastAsia="zh-CN"/>
        </w:rPr>
        <w:t>103号</w:t>
      </w:r>
      <w:r>
        <w:rPr>
          <w:rFonts w:hint="eastAsia" w:ascii="仿宋_GB2312" w:eastAsia="仿宋_GB2312"/>
          <w:b/>
          <w:sz w:val="24"/>
        </w:rPr>
        <w:t>（汉源县</w:t>
      </w:r>
      <w:r>
        <w:rPr>
          <w:rFonts w:ascii="仿宋_GB2312" w:eastAsia="仿宋_GB2312"/>
          <w:b/>
          <w:sz w:val="24"/>
        </w:rPr>
        <w:t>第二</w:t>
      </w:r>
      <w:r>
        <w:rPr>
          <w:rFonts w:hint="eastAsia" w:ascii="仿宋_GB2312" w:eastAsia="仿宋_GB2312"/>
          <w:b/>
          <w:sz w:val="24"/>
          <w:lang w:eastAsia="zh-CN"/>
        </w:rPr>
        <w:t>行政中心一楼</w:t>
      </w:r>
      <w:r>
        <w:rPr>
          <w:rFonts w:hint="eastAsia" w:ascii="仿宋_GB2312" w:eastAsia="仿宋_GB2312"/>
          <w:b/>
          <w:sz w:val="24"/>
        </w:rPr>
        <w:t xml:space="preserve">） </w:t>
      </w:r>
    </w:p>
    <w:p>
      <w:pPr>
        <w:spacing w:line="320" w:lineRule="exact"/>
        <w:ind w:firstLine="480" w:firstLineChars="200"/>
        <w:rPr>
          <w:b/>
        </w:rPr>
      </w:pPr>
      <w:r>
        <w:rPr>
          <w:rFonts w:hint="eastAsia" w:ascii="仿宋_GB2312" w:eastAsia="仿宋_GB2312"/>
          <w:b/>
          <w:sz w:val="24"/>
        </w:rPr>
        <w:t>农机购补</w:t>
      </w:r>
      <w:r>
        <w:rPr>
          <w:rFonts w:ascii="仿宋_GB2312" w:eastAsia="仿宋_GB2312"/>
          <w:b/>
          <w:sz w:val="24"/>
        </w:rPr>
        <w:t>政策咨询和投诉电话：0835-</w:t>
      </w:r>
      <w:r>
        <w:rPr>
          <w:rFonts w:hint="eastAsia" w:ascii="仿宋_GB2312" w:eastAsia="仿宋_GB2312"/>
          <w:b/>
          <w:sz w:val="24"/>
        </w:rPr>
        <w:t xml:space="preserve">4222467 </w:t>
      </w:r>
      <w:r>
        <w:rPr>
          <w:rFonts w:hint="eastAsia" w:ascii="仿宋_GB2312" w:eastAsia="仿宋_GB2312"/>
          <w:b/>
          <w:sz w:val="24"/>
          <w:lang w:val="en-US" w:eastAsia="zh-CN"/>
        </w:rPr>
        <w:t xml:space="preserve"> 质量投诉电话：0835-4220315</w:t>
      </w:r>
    </w:p>
    <w:p/>
    <w:sectPr>
      <w:headerReference r:id="rId3" w:type="default"/>
      <w:footerReference r:id="rId4" w:type="default"/>
      <w:footerReference r:id="rId5" w:type="even"/>
      <w:pgSz w:w="11906" w:h="16838"/>
      <w:pgMar w:top="567" w:right="680" w:bottom="567" w:left="680" w:header="284" w:footer="284"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1025" o:spid="_x0000_s1025" o:spt="202" type="#_x0000_t202" style="position:absolute;left:0pt;margin-left:0.75pt;margin-top:-23.35pt;height:27.8pt;width:52.6pt;mso-position-horizontal-relative:margin;mso-wrap-distance-bottom:0pt;mso-wrap-distance-left:0pt;mso-wrap-distance-right:0pt;mso-wrap-distance-top:0pt;z-index:251660288;mso-width-relative:page;mso-height-relative:page;" filled="f" stroked="f" coordsize="21600,21600">
          <v:path/>
          <v:fill on="f" focussize="0,0"/>
          <v:stroke on="f" joinstyle="miter"/>
          <v:imagedata o:title=""/>
          <o:lock v:ext="edit"/>
          <v:textbox inset="0mm,0mm,0mm,0mm">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00A1"/>
    <w:multiLevelType w:val="multilevel"/>
    <w:tmpl w:val="2ABE00A1"/>
    <w:lvl w:ilvl="0" w:tentative="0">
      <w:start w:val="1"/>
      <w:numFmt w:val="decimal"/>
      <w:pStyle w:val="14"/>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7EDC"/>
    <w:rsid w:val="003404EE"/>
    <w:rsid w:val="003D78F8"/>
    <w:rsid w:val="00A36E5D"/>
    <w:rsid w:val="00D37EDC"/>
    <w:rsid w:val="0A1B3AA8"/>
    <w:rsid w:val="0BE41879"/>
    <w:rsid w:val="1D876A54"/>
    <w:rsid w:val="1E07333E"/>
    <w:rsid w:val="2607282D"/>
    <w:rsid w:val="270056A3"/>
    <w:rsid w:val="2A3F2D9D"/>
    <w:rsid w:val="32A243C9"/>
    <w:rsid w:val="37D41DAD"/>
    <w:rsid w:val="3E8E0DE9"/>
    <w:rsid w:val="3FFB36EC"/>
    <w:rsid w:val="4150529F"/>
    <w:rsid w:val="458D0325"/>
    <w:rsid w:val="50590FCB"/>
    <w:rsid w:val="674355C8"/>
    <w:rsid w:val="674A442A"/>
    <w:rsid w:val="6D684DDD"/>
    <w:rsid w:val="74C2354D"/>
    <w:rsid w:val="77AF1A3E"/>
    <w:rsid w:val="78051A5C"/>
    <w:rsid w:val="7E95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ascii="Times New Roman" w:hAnsi="Times New Roman" w:eastAsia="宋体" w:cs="Times New Roman"/>
      <w:sz w:val="18"/>
      <w:szCs w:val="18"/>
    </w:rPr>
  </w:style>
  <w:style w:type="character" w:customStyle="1" w:styleId="10">
    <w:name w:val="页脚 Char"/>
    <w:basedOn w:val="7"/>
    <w:link w:val="4"/>
    <w:qFormat/>
    <w:uiPriority w:val="99"/>
    <w:rPr>
      <w:rFonts w:ascii="Times New Roman" w:hAnsi="Times New Roman" w:eastAsia="宋体" w:cs="Times New Roman"/>
      <w:sz w:val="18"/>
      <w:szCs w:val="18"/>
    </w:rPr>
  </w:style>
  <w:style w:type="paragraph" w:customStyle="1" w:styleId="11">
    <w:name w:val=" Char"/>
    <w:basedOn w:val="1"/>
    <w:qFormat/>
    <w:uiPriority w:val="0"/>
  </w:style>
  <w:style w:type="paragraph" w:customStyle="1" w:styleId="12">
    <w:name w:val="4  标题：22磅小标宋，横线下空一行居中"/>
    <w:basedOn w:val="1"/>
    <w:next w:val="2"/>
    <w:link w:val="13"/>
    <w:qFormat/>
    <w:uiPriority w:val="0"/>
    <w:pPr>
      <w:spacing w:line="576" w:lineRule="exact"/>
      <w:jc w:val="center"/>
    </w:pPr>
    <w:rPr>
      <w:rFonts w:ascii="方正小标宋_GBK" w:eastAsia="方正小标宋_GBK"/>
      <w:sz w:val="44"/>
      <w:szCs w:val="32"/>
    </w:rPr>
  </w:style>
  <w:style w:type="character" w:customStyle="1" w:styleId="13">
    <w:name w:val="4  标题：22磅小标宋，横线下空一行居中 Char"/>
    <w:link w:val="12"/>
    <w:qFormat/>
    <w:uiPriority w:val="0"/>
    <w:rPr>
      <w:rFonts w:ascii="方正小标宋_GBK" w:hAnsi="Times New Roman" w:eastAsia="方正小标宋_GBK" w:cs="Times New Roman"/>
      <w:sz w:val="44"/>
      <w:szCs w:val="32"/>
    </w:rPr>
  </w:style>
  <w:style w:type="paragraph" w:customStyle="1" w:styleId="14">
    <w:name w:val="9.6 三级标题三号仿宋（不带背景）"/>
    <w:basedOn w:val="3"/>
    <w:next w:val="1"/>
    <w:link w:val="15"/>
    <w:qFormat/>
    <w:uiPriority w:val="0"/>
    <w:pPr>
      <w:keepNext w:val="0"/>
      <w:keepLines w:val="0"/>
      <w:numPr>
        <w:ilvl w:val="0"/>
        <w:numId w:val="1"/>
      </w:numPr>
      <w:spacing w:before="0" w:after="0" w:line="576" w:lineRule="exact"/>
      <w:ind w:left="0" w:firstLine="200" w:firstLineChars="200"/>
      <w:jc w:val="left"/>
    </w:pPr>
    <w:rPr>
      <w:rFonts w:ascii="仿宋_GB2312" w:eastAsia="仿宋_GB2312"/>
      <w:b w:val="0"/>
      <w:bCs w:val="0"/>
      <w:szCs w:val="24"/>
    </w:rPr>
  </w:style>
  <w:style w:type="character" w:customStyle="1" w:styleId="15">
    <w:name w:val="9.6 三级标题三号仿宋（不带背景） Char"/>
    <w:link w:val="14"/>
    <w:qFormat/>
    <w:uiPriority w:val="0"/>
    <w:rPr>
      <w:rFonts w:ascii="仿宋_GB2312" w:hAnsi="Times New Roman" w:eastAsia="仿宋_GB2312" w:cs="Times New Roman"/>
      <w:sz w:val="32"/>
      <w:szCs w:val="24"/>
    </w:rPr>
  </w:style>
  <w:style w:type="character" w:customStyle="1" w:styleId="16">
    <w:name w:val="标题 1 Char"/>
    <w:basedOn w:val="7"/>
    <w:link w:val="2"/>
    <w:qFormat/>
    <w:uiPriority w:val="9"/>
    <w:rPr>
      <w:rFonts w:ascii="Times New Roman" w:hAnsi="Times New Roman" w:eastAsia="宋体" w:cs="Times New Roman"/>
      <w:b/>
      <w:bCs/>
      <w:kern w:val="44"/>
      <w:sz w:val="44"/>
      <w:szCs w:val="44"/>
    </w:rPr>
  </w:style>
  <w:style w:type="character" w:customStyle="1" w:styleId="17">
    <w:name w:val="标题 3 Char"/>
    <w:basedOn w:val="7"/>
    <w:link w:val="3"/>
    <w:semiHidden/>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256</Words>
  <Characters>1462</Characters>
  <Lines>12</Lines>
  <Paragraphs>3</Paragraphs>
  <TotalTime>14</TotalTime>
  <ScaleCrop>false</ScaleCrop>
  <LinksUpToDate>false</LinksUpToDate>
  <CharactersWithSpaces>1715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2017-07-31T01:44:00Z</dcterms:created>
  <dc:creator>Administrator</dc:creator>
  <cp:lastModifiedBy>Administrator</cp:lastModifiedBy>
  <cp:lastPrinted>2019-08-19T00:36:00Z</cp:lastPrinted>
  <dcterms:modified xsi:type="dcterms:W3CDTF">2019-09-25T02:32:46Z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