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default" w:ascii="Verdana" w:hAnsi="Verdana" w:cs="Verdana"/>
          <w:color w:val="505050"/>
          <w:u w:val="none"/>
        </w:rPr>
      </w:pPr>
      <w:bookmarkStart w:id="0" w:name="_GoBack"/>
      <w:bookmarkEnd w:id="0"/>
      <w:r>
        <w:rPr>
          <w:rFonts w:hint="eastAsia" w:ascii="仿宋_GB2312" w:hAnsi="Verdana" w:eastAsia="仿宋_GB2312" w:cs="仿宋_GB2312"/>
          <w:b/>
          <w:color w:val="505050"/>
          <w:spacing w:val="0"/>
          <w:kern w:val="0"/>
          <w:sz w:val="44"/>
          <w:szCs w:val="44"/>
          <w:u w:val="none"/>
          <w:shd w:val="clear" w:fill="FFFFFF"/>
          <w:lang w:val="en-US" w:eastAsia="zh-CN" w:bidi="ar"/>
        </w:rPr>
        <w:t>巴塘县</w:t>
      </w:r>
      <w:r>
        <w:rPr>
          <w:rFonts w:ascii="仿宋_GB2312" w:hAnsi="Verdana" w:eastAsia="仿宋_GB2312" w:cs="仿宋_GB2312"/>
          <w:b/>
          <w:color w:val="505050"/>
          <w:spacing w:val="0"/>
          <w:kern w:val="0"/>
          <w:sz w:val="44"/>
          <w:szCs w:val="44"/>
          <w:u w:val="none"/>
          <w:shd w:val="clear" w:fill="FFFFFF"/>
          <w:lang w:val="en-US" w:eastAsia="zh-CN" w:bidi="ar"/>
        </w:rPr>
        <w:t>农机购置补贴工作集体决策制度</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 xml:space="preserve"> 为规范农机购置补贴操作程序，加强监督管理，提高农机购置补贴项目实施过程中的透明度，切实做到“公开、公平、公正”，根据上级相关规定和要求，结合我县实际，特制定本制度。</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一、集体决策事项</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（一）研究农机购置补贴工作实施方案。</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（二）研究制定《巴塘县农机购置补贴政策实施指导意见》。</w:t>
      </w:r>
      <w:r>
        <w:rPr>
          <w:rFonts w:hint="eastAsia" w:ascii="宋体" w:hAnsi="宋体" w:eastAsia="宋体" w:cs="宋体"/>
          <w:color w:val="505050"/>
          <w:spacing w:val="0"/>
          <w:kern w:val="0"/>
          <w:sz w:val="32"/>
          <w:szCs w:val="32"/>
          <w:u w:val="none"/>
          <w:shd w:val="clear" w:fill="FFFFFF"/>
          <w:lang w:val="en-US" w:eastAsia="zh-CN" w:bidi="ar"/>
        </w:rPr>
        <w:br w:type="textWrapping"/>
      </w:r>
      <w:r>
        <w:rPr>
          <w:rFonts w:hint="eastAsia" w:ascii="宋体" w:hAnsi="宋体" w:eastAsia="宋体" w:cs="宋体"/>
          <w:color w:val="505050"/>
          <w:spacing w:val="0"/>
          <w:kern w:val="0"/>
          <w:sz w:val="32"/>
          <w:szCs w:val="32"/>
          <w:u w:val="none"/>
          <w:shd w:val="clear" w:fill="FFFFFF"/>
          <w:lang w:val="en-US" w:eastAsia="zh-CN" w:bidi="ar"/>
        </w:rPr>
        <w:t>（三）研究农机购置补贴政策落实绩效考核及监督检查。</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（四）对农机购置补贴违纪违规的惩处；</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（五）其他需要集体决策的事项审核确定补贴对象；</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二、集体决策工作程序</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（一）县农业局负责组织并召集县财政局相关人员和农机购置补贴工作领导小组人员召开会议，对拟决策事项作专题讨论，按照议事规则进行集体研究确定。</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二）具体工作人员详细说明集体决策事项相关的法规、政策、制度及有关情况，提出初步意见建议；参会人员发扬民主，认真研究讨论、积极献计献策，经充分讨论后形成集体决策的书面意见和建议。县农机购置补贴领导小组办公室工作人员要认真做好集体决策的会议记录，存档备查。</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（三）集体决策形成的意见和建议报农机购置补贴工作领导小组组长批准后执行。</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br w:type="textWrapping"/>
      </w:r>
      <w:r>
        <w:rPr>
          <w:rFonts w:hint="eastAsia" w:ascii="宋体" w:hAnsi="宋体" w:eastAsia="宋体" w:cs="宋体"/>
          <w:color w:val="505050"/>
          <w:spacing w:val="0"/>
          <w:kern w:val="0"/>
          <w:sz w:val="32"/>
          <w:szCs w:val="32"/>
          <w:u w:val="none"/>
          <w:shd w:val="clear" w:fill="FFFFFF"/>
          <w:lang w:val="en-US" w:eastAsia="zh-CN" w:bidi="ar"/>
        </w:rPr>
        <w:t>三、集体决策纪律要求</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（一）承办集体决策事项的部门和个人应严格维护集体决策的严肃性，任何人不得擅自改变、违反决策决定。因特殊原因确需改变决定的，须经集体研究后方可执行。</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r>
        <w:rPr>
          <w:rFonts w:hint="eastAsia" w:ascii="宋体" w:hAnsi="宋体" w:eastAsia="宋体" w:cs="宋体"/>
          <w:color w:val="505050"/>
          <w:spacing w:val="0"/>
          <w:kern w:val="0"/>
          <w:sz w:val="32"/>
          <w:szCs w:val="32"/>
          <w:u w:val="none"/>
          <w:shd w:val="clear" w:fill="FFFFFF"/>
          <w:lang w:val="en-US" w:eastAsia="zh-CN" w:bidi="ar"/>
        </w:rPr>
        <w:t>（二）参与集体研究的人员应严格遵守规则制度和保密纪律，严禁将集体决策过程和未执行事项泄露。对违反制度和纪律规定并造成不良影响和后果的，要追究相关人员的责任。</w:t>
      </w:r>
    </w:p>
    <w:p>
      <w:pPr>
        <w:keepNext w:val="0"/>
        <w:keepLines w:val="0"/>
        <w:widowControl/>
        <w:suppressLineNumbers w:val="0"/>
        <w:spacing w:before="0" w:beforeAutospacing="0" w:after="0" w:afterAutospacing="0"/>
        <w:ind w:left="0" w:right="0"/>
        <w:jc w:val="left"/>
        <w:rPr>
          <w:rFonts w:hint="eastAsia" w:ascii="宋体" w:hAnsi="宋体" w:eastAsia="宋体" w:cs="宋体"/>
          <w:color w:val="505050"/>
          <w:spacing w:val="0"/>
          <w:kern w:val="0"/>
          <w:sz w:val="32"/>
          <w:szCs w:val="32"/>
          <w:u w:val="none"/>
          <w:shd w:val="clear" w:fill="FFFFFF"/>
          <w:lang w:val="en-US" w:eastAsia="zh-CN" w:bidi="ar"/>
        </w:rPr>
      </w:pPr>
      <w:r>
        <w:rPr>
          <w:rFonts w:hint="eastAsia" w:ascii="宋体" w:hAnsi="宋体" w:eastAsia="宋体" w:cs="宋体"/>
          <w:color w:val="505050"/>
          <w:spacing w:val="0"/>
          <w:kern w:val="0"/>
          <w:sz w:val="32"/>
          <w:szCs w:val="32"/>
          <w:u w:val="none"/>
          <w:shd w:val="clear" w:fill="FFFFFF"/>
          <w:lang w:val="en-US" w:eastAsia="zh-CN" w:bidi="ar"/>
        </w:rPr>
        <w:t>四、本制度由县农业局农机购置补贴工作小组负责解释。</w:t>
      </w:r>
      <w:r>
        <w:rPr>
          <w:rFonts w:hint="eastAsia" w:ascii="宋体" w:hAnsi="宋体" w:eastAsia="宋体" w:cs="宋体"/>
          <w:color w:val="505050"/>
          <w:spacing w:val="0"/>
          <w:kern w:val="0"/>
          <w:sz w:val="32"/>
          <w:szCs w:val="32"/>
          <w:u w:val="none"/>
          <w:shd w:val="clear" w:fill="FFFFFF"/>
          <w:lang w:val="en-US" w:eastAsia="zh-CN" w:bidi="ar"/>
        </w:rPr>
        <w:br w:type="textWrapping"/>
      </w:r>
      <w:r>
        <w:rPr>
          <w:rFonts w:hint="eastAsia" w:ascii="宋体" w:hAnsi="宋体" w:eastAsia="宋体" w:cs="宋体"/>
          <w:color w:val="505050"/>
          <w:spacing w:val="0"/>
          <w:kern w:val="0"/>
          <w:sz w:val="32"/>
          <w:szCs w:val="32"/>
          <w:u w:val="none"/>
          <w:shd w:val="clear" w:fill="FFFFFF"/>
          <w:lang w:val="en-US" w:eastAsia="zh-CN" w:bidi="ar"/>
        </w:rPr>
        <w:t>五、本制度自发布之日起施行。</w:t>
      </w:r>
    </w:p>
    <w:p>
      <w:pPr>
        <w:keepNext w:val="0"/>
        <w:keepLines w:val="0"/>
        <w:widowControl/>
        <w:suppressLineNumbers w:val="0"/>
        <w:spacing w:before="0" w:beforeAutospacing="0" w:after="0" w:afterAutospacing="0"/>
        <w:ind w:left="0" w:right="0"/>
        <w:jc w:val="left"/>
        <w:rPr>
          <w:rFonts w:hint="eastAsia" w:ascii="宋体" w:hAnsi="宋体" w:eastAsia="宋体" w:cs="宋体"/>
          <w:color w:val="505050"/>
          <w:spacing w:val="0"/>
          <w:kern w:val="0"/>
          <w:sz w:val="32"/>
          <w:szCs w:val="32"/>
          <w:u w:val="none"/>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505050"/>
          <w:spacing w:val="0"/>
          <w:kern w:val="0"/>
          <w:sz w:val="32"/>
          <w:szCs w:val="32"/>
          <w:u w:val="none"/>
          <w:shd w:val="clear" w:fill="FFFFFF"/>
          <w:lang w:val="en-US" w:eastAsia="zh-CN" w:bidi="ar"/>
        </w:rPr>
      </w:pPr>
    </w:p>
    <w:p>
      <w:pPr>
        <w:keepNext w:val="0"/>
        <w:keepLines w:val="0"/>
        <w:widowControl/>
        <w:suppressLineNumbers w:val="0"/>
        <w:spacing w:before="0" w:beforeAutospacing="0" w:after="0" w:afterAutospacing="0"/>
        <w:ind w:left="0" w:right="0"/>
        <w:jc w:val="left"/>
        <w:rPr>
          <w:rFonts w:hint="default" w:ascii="宋体" w:hAnsi="宋体" w:eastAsia="宋体" w:cs="宋体"/>
          <w:color w:val="505050"/>
          <w:spacing w:val="0"/>
          <w:kern w:val="0"/>
          <w:sz w:val="32"/>
          <w:szCs w:val="32"/>
          <w:u w:val="none"/>
          <w:shd w:val="clear" w:fill="FFFFFF"/>
          <w:lang w:val="en-US" w:eastAsia="zh-CN" w:bidi="ar"/>
        </w:rPr>
      </w:pPr>
      <w:r>
        <w:rPr>
          <w:rFonts w:hint="eastAsia" w:ascii="宋体" w:hAnsi="宋体" w:eastAsia="宋体" w:cs="宋体"/>
          <w:color w:val="505050"/>
          <w:spacing w:val="0"/>
          <w:kern w:val="0"/>
          <w:sz w:val="32"/>
          <w:szCs w:val="32"/>
          <w:u w:val="none"/>
          <w:shd w:val="clear" w:fill="FFFFFF"/>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Verdana" w:hAnsi="Verdana" w:cs="Verdana"/>
          <w:color w:val="505050"/>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5D"/>
    <w:rsid w:val="00EB565D"/>
    <w:rsid w:val="1C5C2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rFonts w:hint="default" w:ascii="Verdana" w:hAnsi="Verdana" w:cs="Verdana"/>
      <w:color w:val="505050"/>
      <w:sz w:val="18"/>
      <w:szCs w:val="18"/>
      <w:u w:val="none"/>
    </w:rPr>
  </w:style>
  <w:style w:type="character" w:styleId="5">
    <w:name w:val="Hyperlink"/>
    <w:basedOn w:val="3"/>
    <w:qFormat/>
    <w:uiPriority w:val="0"/>
    <w:rPr>
      <w:rFonts w:ascii="Verdana" w:hAnsi="Verdana" w:cs="Verdana"/>
      <w:color w:val="50505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2017-08-10T02:38:00Z</dcterms:created>
  <dc:creator>Administrator</dc:creator>
  <cp:lastModifiedBy>wdj</cp:lastModifiedBy>
  <dcterms:modified xsi:type="dcterms:W3CDTF">2020-02-21T03:29:36Z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