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遂宁市安居区农业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受理农机购置补贴违纪违规举报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工作规程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2020年</w:t>
      </w:r>
      <w:r>
        <w:rPr>
          <w:rFonts w:ascii="Times New Roman" w:hAnsi="Times New Roman" w:eastAsia="仿宋_GB2312"/>
          <w:sz w:val="32"/>
          <w:szCs w:val="32"/>
        </w:rPr>
        <w:t>农机购置补贴违纪违规举报处理工作，根据省农业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</w:t>
      </w:r>
      <w:r>
        <w:rPr>
          <w:rFonts w:ascii="Times New Roman" w:hAnsi="Times New Roman" w:eastAsia="仿宋_GB2312"/>
          <w:sz w:val="32"/>
          <w:szCs w:val="32"/>
        </w:rPr>
        <w:t>厅有关要求，结合我区农机购置补贴实施工作实际，制定本工作规程。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一、受理举报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(一)受理范围：公民、法人和其他社会组织对我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/>
          <w:sz w:val="32"/>
          <w:szCs w:val="32"/>
        </w:rPr>
        <w:t>农机购置补贴项目实施相关单位、企业及其工作人员违纪违规行为进行检举、控告。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(二)举报方式：举报人可以采取当面的方式，也可以通过电话、电报、传真、信函或其他书面方式。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三)专人受理：指定专人负责受理举报。当面举报应由受理工作人员分别单独进行并做好笔录，笔录应由举报人签名或者盖章；接受电话举报，必须细心接听，询问清楚，如实记录；受理电报、传真、信函和其他书面方式的举报，指定专人拆阅、登记；对内容不详的署名举报，应当及时约请举报人面谈或通过其他方式索取补充材料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二、调查核实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(一)工作原则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1、及时性原则。受理举报后应及时组织调查，认真核实举报反映的情况和问题。匿名举报事实不清、情况不明、证据不足的材料和信息，仅作为工作调研的重点和参考，原则上不进行调查核实和处理。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2、保密性原则。对举报人的姓名、工作单位、家庭住址等有关情况及举报的容应严格保密，不得将举报材料转给被举报单位及个人。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3、分级负责原则。对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/>
          <w:sz w:val="32"/>
          <w:szCs w:val="32"/>
        </w:rPr>
        <w:t>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农村局及</w:t>
      </w:r>
      <w:r>
        <w:rPr>
          <w:rFonts w:ascii="Times New Roman" w:hAnsi="Times New Roman" w:eastAsia="仿宋_GB2312"/>
          <w:sz w:val="32"/>
          <w:szCs w:val="32"/>
        </w:rPr>
        <w:t>工作人员的举报，原则上由上一级农业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</w:t>
      </w:r>
      <w:r>
        <w:rPr>
          <w:rFonts w:ascii="Times New Roman" w:hAnsi="Times New Roman" w:eastAsia="仿宋_GB2312"/>
          <w:sz w:val="32"/>
          <w:szCs w:val="32"/>
        </w:rPr>
        <w:t>主管部门调查核实；对生产企业、经销商违纪违规行为的举报，按照属地原则，由我区农业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</w:t>
      </w:r>
      <w:r>
        <w:rPr>
          <w:rFonts w:ascii="Times New Roman" w:hAnsi="Times New Roman" w:eastAsia="仿宋_GB2312"/>
          <w:sz w:val="32"/>
          <w:szCs w:val="32"/>
        </w:rPr>
        <w:t>主管部门调查核实。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(二)工作程序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1、组成调查小组，同级纪检监察部门派员参加。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2、调查小组通过走访、现场查看核实、询问、查阅并复印相关资料等方式进行调查核实。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3、调查工作结束后，调查小组应形成书面调查报告。报告内容主要包括：事情的起因、调查小组成员的构成、调查核实情况、初步结论、处理建议等。调查报告附件要齐全。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4、按照《遂宁市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安居区</w:t>
      </w:r>
      <w:r>
        <w:rPr>
          <w:rFonts w:ascii="Times New Roman" w:hAnsi="Times New Roman" w:eastAsia="仿宋_GB2312"/>
          <w:sz w:val="32"/>
          <w:szCs w:val="32"/>
        </w:rPr>
        <w:t>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</w:t>
      </w:r>
      <w:r>
        <w:rPr>
          <w:rFonts w:ascii="Times New Roman" w:hAnsi="Times New Roman" w:eastAsia="仿宋_GB2312"/>
          <w:sz w:val="32"/>
          <w:szCs w:val="32"/>
        </w:rPr>
        <w:t>局农机购置补贴事项集体决策制度》要求，对调查组提出的处理建议进行审议，形成最终处理意见。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5、将处理结果在一定范围内进行通报，如举报人要求答复本人所举报事项处理结果的，由受理单位指定人员负责及时将举报事项的调查、处理结果告知举报人。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三、本规程由遂宁市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安居区</w:t>
      </w:r>
      <w:r>
        <w:rPr>
          <w:rFonts w:ascii="Times New Roman" w:hAnsi="Times New Roman" w:eastAsia="仿宋_GB2312"/>
          <w:sz w:val="32"/>
          <w:szCs w:val="32"/>
        </w:rPr>
        <w:t>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</w:t>
      </w:r>
      <w:r>
        <w:rPr>
          <w:rFonts w:ascii="Times New Roman" w:hAnsi="Times New Roman" w:eastAsia="仿宋_GB2312"/>
          <w:sz w:val="32"/>
          <w:szCs w:val="32"/>
        </w:rPr>
        <w:t>局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农机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化股</w:t>
      </w:r>
      <w:r>
        <w:rPr>
          <w:rFonts w:ascii="Times New Roman" w:hAnsi="Times New Roman" w:eastAsia="仿宋_GB2312"/>
          <w:sz w:val="32"/>
          <w:szCs w:val="32"/>
        </w:rPr>
        <w:t>负责解释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四、本规程自发布之日起实施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遂宁市安居区农业农村局</w:t>
      </w:r>
    </w:p>
    <w:p>
      <w:pPr>
        <w:wordWrap w:val="0"/>
        <w:ind w:firstLine="640" w:firstLineChars="20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</w:p>
    <w:p>
      <w:pPr>
        <w:wordWrap w:val="0"/>
        <w:ind w:firstLine="640" w:firstLineChars="20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2020年2月18日  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D0BB0"/>
    <w:rsid w:val="147507F7"/>
    <w:rsid w:val="613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2020-02-18T01:19:00Z</dcterms:created>
  <dc:creator>Administrator</dc:creator>
  <cp:lastModifiedBy>Administrator</cp:lastModifiedBy>
  <dcterms:modified xsi:type="dcterms:W3CDTF">2020-03-09T05:30:15Z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