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75" w:afterAutospacing="0" w:line="555" w:lineRule="atLeast"/>
        <w:ind w:left="0" w:right="0" w:firstLine="0"/>
        <w:jc w:val="center"/>
        <w:rPr>
          <w:rFonts w:ascii="sans-serif" w:hAnsi="sans-serif" w:eastAsia="sans-serif" w:cs="sans-serif"/>
          <w:i w:val="0"/>
          <w:caps w:val="0"/>
          <w:color w:val="000000"/>
          <w:spacing w:val="0"/>
          <w:sz w:val="24"/>
          <w:szCs w:val="24"/>
        </w:rPr>
      </w:pPr>
      <w:r>
        <w:rPr>
          <w:rFonts w:hint="eastAsia" w:ascii="方正大标宋_GBK" w:hAnsi="方正大标宋_GBK" w:eastAsia="方正大标宋_GBK" w:cs="方正大标宋_GBK"/>
          <w:b w:val="0"/>
          <w:i w:val="0"/>
          <w:caps w:val="0"/>
          <w:color w:val="000000"/>
          <w:spacing w:val="0"/>
          <w:sz w:val="43"/>
          <w:szCs w:val="43"/>
          <w:shd w:val="clear" w:fill="FFFFFF"/>
          <w:lang w:val="en-US" w:eastAsia="zh-CN"/>
        </w:rPr>
        <w:t>2019年</w:t>
      </w:r>
      <w:r>
        <w:rPr>
          <w:rFonts w:ascii="方正大标宋_GBK" w:hAnsi="方正大标宋_GBK" w:eastAsia="方正大标宋_GBK" w:cs="方正大标宋_GBK"/>
          <w:b w:val="0"/>
          <w:i w:val="0"/>
          <w:caps w:val="0"/>
          <w:color w:val="000000"/>
          <w:spacing w:val="0"/>
          <w:sz w:val="43"/>
          <w:szCs w:val="43"/>
          <w:shd w:val="clear" w:fill="FFFFFF"/>
        </w:rPr>
        <w:t>壤塘</w:t>
      </w:r>
      <w:r>
        <w:rPr>
          <w:rFonts w:hint="default" w:ascii="方正大标宋_GBK" w:hAnsi="方正大标宋_GBK" w:eastAsia="方正大标宋_GBK" w:cs="方正大标宋_GBK"/>
          <w:b w:val="0"/>
          <w:i w:val="0"/>
          <w:caps w:val="0"/>
          <w:color w:val="000000"/>
          <w:spacing w:val="0"/>
          <w:sz w:val="43"/>
          <w:szCs w:val="43"/>
          <w:shd w:val="clear" w:fill="FFFFFF"/>
        </w:rPr>
        <w:t>县农机购置补贴投诉处理制度</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ascii="仿宋_GB2312" w:hAnsi="sans-serif" w:eastAsia="仿宋_GB2312" w:cs="仿宋_GB2312"/>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为了规范壤塘县农业机械购置补贴项目实施工作，认真落实好国家农机购置补贴惠农政策，处理好购机补贴举报投诉工作，农机购置补贴主管部门必须接受社会、公众</w:t>
      </w:r>
      <w:bookmarkStart w:id="0" w:name="_GoBack"/>
      <w:bookmarkEnd w:id="0"/>
      <w:r>
        <w:rPr>
          <w:rFonts w:hint="default" w:ascii="仿宋_GB2312" w:hAnsi="sans-serif" w:eastAsia="仿宋_GB2312" w:cs="仿宋_GB2312"/>
          <w:i w:val="0"/>
          <w:caps w:val="0"/>
          <w:color w:val="000000"/>
          <w:spacing w:val="0"/>
          <w:sz w:val="31"/>
          <w:szCs w:val="31"/>
          <w:shd w:val="clear" w:fill="FFFFFF"/>
        </w:rPr>
        <w:t>、舆论的监督、约束、审计和检查，农业部门应认真受理群众关于农业机械购置补贴项目实施工作的咨询、举报或投诉，及时办理上级批转的群众信访事项，不得以任何理由拒绝或推诿正常的投诉举报。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一、农业机械购置补贴投诉处理工作应遵守《国务院信访工作条例》（国务院第431号令）有关信访工作规定，和壤塘县有关信访工作规定。</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（一）有下列情形之一的， 可以以信件、电话、传真、电子邮件等形式向各级农机主管部门投诉，并应提供相应购机手续、发票等凭证或其他有效证明：</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1、补贴工作人员违规违法操作、有失公平正义、履行职责不力的。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2、补贴机具质量、服务质量出现问题的。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3、违规倒卖补贴机具、倒卖补贴名额，违法套取补贴资金的。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4、有关人员和单位违反法律法规和农业机械购置补贴政策规定的其他情形的。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（二）有下列情形之一的，投诉不予受理：</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1、没有明确的诉求和被投诉方的。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2、在国家规定和生产企业承诺的“三包”服务之外发生质量纠纷的（因农业机械产品质量缺陷造成人身、财产伤害的除外）。</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3、法院、仲裁机构、有关行政部门、地方消费者协会或其他农业机械质量投诉机构已经受理或处理的。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4、争议双方曾达成调解协议并已履行，且无新情况、新理由、新证据的。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5、其他不符合有关法律、法规规定的。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三、投诉处理工作原则上在10个工作日内完成。复杂投诉举报案件可适当延期，但一般不得超过</w:t>
      </w:r>
      <w:r>
        <w:rPr>
          <w:rFonts w:ascii="Calibri" w:hAnsi="Calibri" w:eastAsia="仿宋_GB2312" w:cs="Calibri"/>
          <w:i w:val="0"/>
          <w:caps w:val="0"/>
          <w:color w:val="000000"/>
          <w:spacing w:val="0"/>
          <w:sz w:val="31"/>
          <w:szCs w:val="31"/>
          <w:shd w:val="clear" w:fill="FFFFFF"/>
        </w:rPr>
        <w:t>30</w:t>
      </w:r>
      <w:r>
        <w:rPr>
          <w:rFonts w:hint="default" w:ascii="仿宋_GB2312" w:hAnsi="sans-serif" w:eastAsia="仿宋_GB2312" w:cs="仿宋_GB2312"/>
          <w:i w:val="0"/>
          <w:caps w:val="0"/>
          <w:color w:val="000000"/>
          <w:spacing w:val="0"/>
          <w:sz w:val="31"/>
          <w:szCs w:val="31"/>
          <w:shd w:val="clear" w:fill="FFFFFF"/>
        </w:rPr>
        <w:t>个工作日。已经触犯国家法律的案件应及时转交同级司法机关办理。</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投诉电话：电话：（州农牧局农机管理科）0837-2832344、</w:t>
      </w:r>
      <w:r>
        <w:rPr>
          <w:rFonts w:hint="default" w:ascii="Calibri" w:hAnsi="Calibri" w:eastAsia="仿宋_GB2312" w:cs="Calibri"/>
          <w:i w:val="0"/>
          <w:caps w:val="0"/>
          <w:color w:val="000000"/>
          <w:spacing w:val="0"/>
          <w:sz w:val="31"/>
          <w:szCs w:val="31"/>
          <w:shd w:val="clear" w:fill="FFFFFF"/>
        </w:rPr>
        <w:t>(</w:t>
      </w:r>
      <w:r>
        <w:rPr>
          <w:rFonts w:hint="default" w:ascii="仿宋_GB2312" w:hAnsi="sans-serif" w:eastAsia="仿宋_GB2312" w:cs="仿宋_GB2312"/>
          <w:i w:val="0"/>
          <w:caps w:val="0"/>
          <w:color w:val="000000"/>
          <w:spacing w:val="0"/>
          <w:sz w:val="31"/>
          <w:szCs w:val="31"/>
          <w:shd w:val="clear" w:fill="FFFFFF"/>
        </w:rPr>
        <w:t>县农业畜牧和水务局</w:t>
      </w:r>
      <w:r>
        <w:rPr>
          <w:rFonts w:hint="default" w:ascii="Calibri" w:hAnsi="Calibri" w:eastAsia="仿宋_GB2312" w:cs="Calibri"/>
          <w:i w:val="0"/>
          <w:caps w:val="0"/>
          <w:color w:val="000000"/>
          <w:spacing w:val="0"/>
          <w:sz w:val="31"/>
          <w:szCs w:val="31"/>
          <w:shd w:val="clear" w:fill="FFFFFF"/>
        </w:rPr>
        <w:t>)0837-2376258</w:t>
      </w:r>
      <w:r>
        <w:rPr>
          <w:rFonts w:hint="default" w:ascii="仿宋_GB2312" w:hAnsi="sans-serif" w:eastAsia="仿宋_GB2312" w:cs="仿宋_GB2312"/>
          <w:i w:val="0"/>
          <w:caps w:val="0"/>
          <w:color w:val="000000"/>
          <w:spacing w:val="0"/>
          <w:sz w:val="31"/>
          <w:szCs w:val="31"/>
          <w:shd w:val="clear" w:fill="FFFFFF"/>
        </w:rPr>
        <w:t>、（县农机监理管理站）0837-</w:t>
      </w:r>
      <w:r>
        <w:rPr>
          <w:rFonts w:hint="default" w:ascii="Calibri" w:hAnsi="Calibri" w:eastAsia="仿宋_GB2312" w:cs="Calibri"/>
          <w:i w:val="0"/>
          <w:caps w:val="0"/>
          <w:color w:val="000000"/>
          <w:spacing w:val="0"/>
          <w:sz w:val="31"/>
          <w:szCs w:val="31"/>
          <w:shd w:val="clear" w:fill="FFFFFF"/>
        </w:rPr>
        <w:t>2376035</w:t>
      </w:r>
      <w:r>
        <w:rPr>
          <w:rFonts w:hint="default" w:ascii="仿宋_GB2312" w:hAnsi="sans-serif" w:eastAsia="仿宋_GB2312" w:cs="仿宋_GB2312"/>
          <w:i w:val="0"/>
          <w:caps w:val="0"/>
          <w:color w:val="000000"/>
          <w:spacing w:val="0"/>
          <w:sz w:val="31"/>
          <w:szCs w:val="31"/>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大标宋_GBK">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03F5B"/>
    <w:rsid w:val="403C5097"/>
    <w:rsid w:val="48A03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2020-03-11T07:18:00Z</dcterms:created>
  <dc:creator>lenovo</dc:creator>
  <cp:lastModifiedBy>lenovo</cp:lastModifiedBy>
  <dcterms:modified xsi:type="dcterms:W3CDTF">2020-03-11T08:20:41Z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