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color w:val="333333"/>
          <w:sz w:val="20"/>
          <w:szCs w:val="20"/>
        </w:rPr>
      </w:pPr>
      <w:r>
        <w:rPr>
          <w:rStyle w:val="4"/>
          <w:rFonts w:hint="eastAsia"/>
          <w:color w:val="333333"/>
          <w:sz w:val="36"/>
          <w:szCs w:val="36"/>
          <w:lang w:eastAsia="zh-CN"/>
        </w:rPr>
        <w:t>红原</w:t>
      </w:r>
      <w:r>
        <w:rPr>
          <w:rStyle w:val="4"/>
          <w:rFonts w:hint="eastAsia"/>
          <w:color w:val="333333"/>
          <w:sz w:val="36"/>
          <w:szCs w:val="36"/>
        </w:rPr>
        <w:t>县</w:t>
      </w:r>
    </w:p>
    <w:p>
      <w:pPr>
        <w:pStyle w:val="2"/>
        <w:shd w:val="clear" w:color="auto" w:fill="FFFFFF"/>
        <w:spacing w:before="0" w:beforeAutospacing="0" w:after="0" w:afterAutospacing="0"/>
        <w:jc w:val="center"/>
        <w:rPr>
          <w:color w:val="333333"/>
          <w:sz w:val="20"/>
          <w:szCs w:val="20"/>
        </w:rPr>
      </w:pPr>
      <w:r>
        <w:rPr>
          <w:rStyle w:val="4"/>
          <w:rFonts w:hint="eastAsia"/>
          <w:color w:val="333333"/>
          <w:sz w:val="36"/>
          <w:szCs w:val="36"/>
        </w:rPr>
        <w:t>农机购置补贴投诉处理制度</w:t>
      </w:r>
    </w:p>
    <w:p>
      <w:pPr>
        <w:pStyle w:val="2"/>
        <w:shd w:val="clear" w:color="auto" w:fill="FFFFFF"/>
        <w:spacing w:before="0" w:beforeAutospacing="0" w:after="0" w:afterAutospacing="0" w:line="300" w:lineRule="atLeast"/>
        <w:rPr>
          <w:color w:val="333333"/>
          <w:sz w:val="20"/>
          <w:szCs w:val="20"/>
        </w:rPr>
      </w:pPr>
      <w:r>
        <w:rPr>
          <w:rFonts w:hint="eastAsia"/>
          <w:color w:val="333333"/>
          <w:sz w:val="20"/>
          <w:szCs w:val="20"/>
        </w:rPr>
        <w:t>　　</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为了规范</w:t>
      </w:r>
      <w:r>
        <w:rPr>
          <w:rFonts w:hint="eastAsia" w:ascii="仿宋_GB2312" w:eastAsia="仿宋_GB2312"/>
          <w:color w:val="333333"/>
          <w:sz w:val="32"/>
          <w:szCs w:val="32"/>
          <w:lang w:eastAsia="zh-CN"/>
        </w:rPr>
        <w:t>红原</w:t>
      </w:r>
      <w:r>
        <w:rPr>
          <w:rFonts w:hint="eastAsia" w:ascii="仿宋_GB2312" w:eastAsia="仿宋_GB2312"/>
          <w:color w:val="333333"/>
          <w:sz w:val="32"/>
          <w:szCs w:val="32"/>
        </w:rPr>
        <w:t>县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w:t>
      </w:r>
      <w:bookmarkStart w:id="0" w:name="_GoBack"/>
      <w:bookmarkEnd w:id="0"/>
      <w:r>
        <w:rPr>
          <w:rFonts w:hint="eastAsia" w:ascii="仿宋_GB2312" w:eastAsia="仿宋_GB2312"/>
          <w:color w:val="333333"/>
          <w:sz w:val="32"/>
          <w:szCs w:val="32"/>
        </w:rPr>
        <w:t>正常的投诉举报。</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一、农业机械购置补贴投诉处理工作应遵守《国务院信访工作条例》（国务院第431号令）有关信访工作规定。</w:t>
      </w:r>
    </w:p>
    <w:p>
      <w:pPr>
        <w:pStyle w:val="2"/>
        <w:shd w:val="clear" w:color="auto" w:fill="FFFFFF"/>
        <w:spacing w:before="0" w:beforeAutospacing="0" w:after="0" w:afterAutospacing="0"/>
        <w:ind w:firstLine="645"/>
        <w:rPr>
          <w:color w:val="333333"/>
          <w:sz w:val="20"/>
          <w:szCs w:val="20"/>
        </w:rPr>
      </w:pPr>
      <w:r>
        <w:rPr>
          <w:rFonts w:hint="eastAsia" w:ascii="仿宋_GB2312" w:eastAsia="仿宋_GB2312"/>
          <w:color w:val="333333"/>
          <w:sz w:val="32"/>
          <w:szCs w:val="32"/>
        </w:rPr>
        <w:t>（一）有下列情形之一的， 可以以信件、电话、传真、电子邮件等形式向各级农机主管部门投诉，并应提供相应购机手续、发票等凭证或其他有效证明：</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1、补贴工作人员违规违法操作、有失公平正义、履行职责不力的。</w:t>
      </w:r>
    </w:p>
    <w:p>
      <w:pPr>
        <w:pStyle w:val="2"/>
        <w:shd w:val="clear" w:color="auto" w:fill="FFFFFF"/>
        <w:spacing w:before="0" w:beforeAutospacing="0" w:after="0" w:afterAutospacing="0" w:line="300" w:lineRule="atLeast"/>
        <w:rPr>
          <w:color w:val="333333"/>
          <w:sz w:val="20"/>
          <w:szCs w:val="20"/>
        </w:rPr>
      </w:pPr>
      <w:r>
        <w:rPr>
          <w:rFonts w:hint="eastAsia"/>
          <w:color w:val="333333"/>
          <w:sz w:val="20"/>
          <w:szCs w:val="20"/>
        </w:rPr>
        <w:t>　</w:t>
      </w:r>
      <w:r>
        <w:rPr>
          <w:rFonts w:hint="eastAsia"/>
          <w:color w:val="333333"/>
          <w:sz w:val="32"/>
          <w:szCs w:val="32"/>
        </w:rPr>
        <w:t>  </w:t>
      </w:r>
      <w:r>
        <w:rPr>
          <w:rFonts w:hint="eastAsia" w:ascii="仿宋_GB2312" w:eastAsia="仿宋_GB2312"/>
          <w:color w:val="333333"/>
          <w:sz w:val="32"/>
          <w:szCs w:val="32"/>
        </w:rPr>
        <w:t>2、补贴机具质量、服务质量出现问题的。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3、违规倒卖补贴机具、倒卖补贴名额，违法套取补贴资金的。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4、有关人员和单位违反法律法规和农业机械购置补贴政策规定的其他情形的。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（二）有下列情形之一的，投诉不予受理：</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1、没有明确的诉求和被投诉方的。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2、在国家规定和生产企业承诺的“三包”服务之外发生质量纠纷的（因农业机械产品质量缺陷造成人身、财产伤害的除外）。</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3、法院、仲裁机构、有关行政部门、地方消费者协会或其他农业机械质量投诉机构已经受理或处理的。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4、争议双方曾达成调解协议并已履行，且无新情况、新理由、新证据的。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5、其他不符合有关法律、法规规定的。</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三、投诉处理工作原则上在10个工作日内完成。复杂投诉举报案件可适当延期，但一般不得超过30个工作日。已经触犯国家法律的案件应及时转交同级司法机关办理。</w:t>
      </w:r>
    </w:p>
    <w:p>
      <w:pPr>
        <w:pStyle w:val="2"/>
        <w:shd w:val="clear" w:color="auto" w:fill="FFFFFF"/>
        <w:spacing w:before="0" w:beforeAutospacing="0" w:after="0" w:afterAutospacing="0"/>
        <w:rPr>
          <w:color w:val="333333"/>
          <w:sz w:val="20"/>
          <w:szCs w:val="20"/>
        </w:rPr>
      </w:pPr>
      <w:r>
        <w:rPr>
          <w:rFonts w:hint="eastAsia" w:ascii="仿宋_GB2312" w:eastAsia="仿宋_GB2312"/>
          <w:color w:val="333333"/>
          <w:sz w:val="32"/>
          <w:szCs w:val="32"/>
        </w:rPr>
        <w:t>　　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pPr>
        <w:pStyle w:val="2"/>
        <w:shd w:val="clear" w:color="auto" w:fill="FFFFFF"/>
        <w:spacing w:before="0" w:beforeAutospacing="0" w:after="0" w:afterAutospacing="0"/>
        <w:rPr>
          <w:color w:val="333333"/>
          <w:sz w:val="20"/>
          <w:szCs w:val="20"/>
        </w:rPr>
      </w:pPr>
      <w:r>
        <w:rPr>
          <w:rFonts w:hint="eastAsia"/>
          <w:color w:val="333333"/>
          <w:sz w:val="20"/>
          <w:szCs w:val="20"/>
        </w:rPr>
        <w:t>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E5E8E"/>
    <w:rsid w:val="6D535020"/>
    <w:rsid w:val="765E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2018-12-05T06:36:00Z</dcterms:created>
  <dc:creator>Administrator</dc:creator>
  <cp:lastModifiedBy>Administrator</cp:lastModifiedBy>
  <dcterms:modified xsi:type="dcterms:W3CDTF">2018-12-05T06:43:39Z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