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华文新魏" w:eastAsia="华文新魏"/>
          <w:color w:val="000000"/>
          <w:sz w:val="32"/>
        </w:rPr>
      </w:pPr>
      <w:bookmarkStart w:id="0" w:name="_GoBack"/>
      <w:bookmarkEnd w:id="0"/>
    </w:p>
    <w:p>
      <w:pPr>
        <w:pStyle w:val="7"/>
        <w:jc w:val="center"/>
        <w:rPr>
          <w:rFonts w:ascii="华文新魏" w:eastAsia="华文新魏"/>
          <w:color w:val="000000"/>
          <w:sz w:val="32"/>
        </w:rPr>
      </w:pPr>
      <w:r>
        <w:rPr>
          <w:rFonts w:ascii="华文新魏" w:eastAsia="华文新魏"/>
          <w:color w:val="000000"/>
          <w:sz w:val="32"/>
        </w:rPr>
        <w:pict>
          <v:shape id="_x0000_i1025" o:spt="136" type="#_x0000_t136" style="height:95.25pt;width:387.75pt;" fillcolor="#FF0000" filled="t" coordsize="21600,21600">
            <v:path/>
            <v:fill on="t" focussize="0,0"/>
            <v:stroke color="#FF0000"/>
            <v:imagedata o:title=""/>
            <o:lock v:ext="edit"/>
            <v:textpath on="t" fitshape="t" fitpath="t" trim="t" xscale="f" string="宣汉农机化推广" style="font-family:方正小标宋简体;font-size:36pt;v-text-align:center;"/>
            <w10:wrap type="none"/>
            <w10:anchorlock/>
          </v:shape>
        </w:pict>
      </w:r>
    </w:p>
    <w:p>
      <w:pPr>
        <w:pStyle w:val="7"/>
        <w:spacing w:line="560" w:lineRule="exact"/>
        <w:jc w:val="center"/>
        <w:rPr>
          <w:rFonts w:ascii="仿宋_GB2312" w:eastAsia="仿宋_GB2312"/>
          <w:color w:val="000000"/>
          <w:sz w:val="32"/>
        </w:rPr>
      </w:pPr>
    </w:p>
    <w:p>
      <w:pPr>
        <w:pStyle w:val="7"/>
        <w:spacing w:line="560" w:lineRule="exact"/>
        <w:jc w:val="center"/>
        <w:rPr>
          <w:rFonts w:ascii="仿宋_GB2312" w:eastAsia="仿宋_GB2312"/>
          <w:color w:val="000000"/>
          <w:sz w:val="32"/>
        </w:rPr>
      </w:pPr>
      <w:r>
        <w:rPr>
          <w:rFonts w:hint="eastAsia" w:ascii="仿宋_GB2312" w:eastAsia="仿宋_GB2312"/>
          <w:color w:val="000000"/>
          <w:sz w:val="32"/>
        </w:rPr>
        <w:t>第</w:t>
      </w:r>
      <w:r>
        <w:rPr>
          <w:rFonts w:hint="eastAsia" w:ascii="仿宋_GB2312" w:eastAsia="仿宋_GB2312"/>
          <w:color w:val="000000"/>
          <w:sz w:val="32"/>
          <w:lang w:val="en-US" w:eastAsia="zh-CN"/>
        </w:rPr>
        <w:t>22</w:t>
      </w:r>
      <w:r>
        <w:rPr>
          <w:rFonts w:hint="eastAsia" w:ascii="仿宋_GB2312" w:eastAsia="仿宋_GB2312"/>
          <w:color w:val="000000"/>
          <w:sz w:val="32"/>
        </w:rPr>
        <w:t>期</w:t>
      </w:r>
    </w:p>
    <w:p>
      <w:pPr>
        <w:pStyle w:val="7"/>
        <w:spacing w:line="560" w:lineRule="exact"/>
        <w:jc w:val="center"/>
        <w:rPr>
          <w:rFonts w:ascii="仿宋_GB2312" w:eastAsia="仿宋_GB2312"/>
          <w:color w:val="000000"/>
          <w:sz w:val="32"/>
        </w:rPr>
      </w:pPr>
    </w:p>
    <w:p>
      <w:pPr>
        <w:pStyle w:val="7"/>
        <w:spacing w:line="560" w:lineRule="exact"/>
        <w:rPr>
          <w:rFonts w:ascii="仿宋_GB2312" w:eastAsia="仿宋_GB2312"/>
          <w:color w:val="000000"/>
          <w:sz w:val="32"/>
        </w:rPr>
      </w:pPr>
      <w:r>
        <w:rPr>
          <w:rFonts w:ascii="方正小标宋简体" w:eastAsia="方正小标宋简体"/>
          <w:b/>
          <w:color w:val="000000"/>
          <w:sz w:val="44"/>
        </w:rPr>
        <mc:AlternateContent>
          <mc:Choice Requires="wps">
            <w:drawing>
              <wp:anchor distT="0" distB="0" distL="0" distR="0" simplePos="0" relativeHeight="1024" behindDoc="0" locked="0" layoutInCell="1" allowOverlap="1">
                <wp:simplePos x="0" y="0"/>
                <wp:positionH relativeFrom="column">
                  <wp:posOffset>13970</wp:posOffset>
                </wp:positionH>
                <wp:positionV relativeFrom="paragraph">
                  <wp:posOffset>351790</wp:posOffset>
                </wp:positionV>
                <wp:extent cx="5568950" cy="63500"/>
                <wp:effectExtent l="0" t="12700" r="12700" b="19050"/>
                <wp:wrapNone/>
                <wp:docPr id="1027" name="直接箭头连接符 1"/>
                <wp:cNvGraphicFramePr/>
                <a:graphic xmlns:a="http://schemas.openxmlformats.org/drawingml/2006/main">
                  <a:graphicData uri="http://schemas.microsoft.com/office/word/2010/wordprocessingShape">
                    <wps:wsp>
                      <wps:cNvCnPr/>
                      <wps:spPr>
                        <a:xfrm flipV="1">
                          <a:off x="0" y="0"/>
                          <a:ext cx="5568950" cy="63500"/>
                        </a:xfrm>
                        <a:prstGeom prst="straightConnector1">
                          <a:avLst/>
                        </a:prstGeom>
                        <a:ln w="25400" cap="flat" cmpd="sng">
                          <a:solidFill>
                            <a:srgbClr val="FF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flip:y;margin-left:1.1pt;margin-top:27.7pt;height:5pt;width:438.5pt;z-index:1024;mso-width-relative:page;mso-height-relative:page;" filled="f" stroked="t" coordsize="21600,21600" o:gfxdata="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sQTA1gAAAAcBAAAPAAAAAAAAAAEAIAAAACIAAABkcnMvZG93bnJldi54bWxQ&#10;SwECFAAUAAAACACHTuJABgsNJ/kBAAC6AwAADgAAAAAAAAABACAAAAAlAQAAZHJzL2Uyb0RvYy54&#10;bWxQSwUGAAAAAAYABgBZAQAAkAUAAAAA&#10;">
                <v:fill on="f" focussize="0,0"/>
                <v:stroke weight="2pt" color="#FF0000" joinstyle="round"/>
                <v:imagedata o:title=""/>
                <o:lock v:ext="edit" aspectratio="f"/>
              </v:shape>
            </w:pict>
          </mc:Fallback>
        </mc:AlternateContent>
      </w:r>
      <w:r>
        <w:rPr>
          <w:rFonts w:hint="eastAsia" w:ascii="仿宋_GB2312" w:eastAsia="仿宋_GB2312"/>
          <w:color w:val="000000"/>
          <w:sz w:val="32"/>
        </w:rPr>
        <w:t xml:space="preserve">  宣汉县农机化推广站                2018年6月2</w:t>
      </w:r>
      <w:r>
        <w:rPr>
          <w:rFonts w:hint="eastAsia" w:ascii="仿宋_GB2312" w:eastAsia="仿宋_GB2312"/>
          <w:color w:val="000000"/>
          <w:sz w:val="32"/>
          <w:lang w:val="en-US" w:eastAsia="zh-CN"/>
        </w:rPr>
        <w:t>6</w:t>
      </w:r>
      <w:r>
        <w:rPr>
          <w:rFonts w:hint="eastAsia" w:ascii="仿宋_GB2312" w:eastAsia="仿宋_GB2312"/>
          <w:color w:val="000000"/>
          <w:sz w:val="32"/>
        </w:rPr>
        <w:t>日</w:t>
      </w:r>
    </w:p>
    <w:p>
      <w:pPr>
        <w:spacing w:line="560" w:lineRule="exact"/>
        <w:rPr>
          <w:rFonts w:ascii="方正小标宋简体" w:hAnsi="方正小标宋简体" w:eastAsia="方正小标宋简体" w:cs="方正小标宋简体"/>
          <w:bCs/>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jc w:val="center"/>
        <w:textAlignment w:val="auto"/>
        <w:outlineLvl w:val="9"/>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t>宣汉县召开2018年全县农机购置补贴</w:t>
      </w:r>
      <w:r>
        <w:rPr>
          <w:rFonts w:hint="default" w:ascii="方正小标宋简体" w:hAnsi="方正小标宋简体" w:cs="方正小标宋简体"/>
          <w:b w:val="0"/>
          <w:bCs w:val="0"/>
          <w:color w:val="auto"/>
          <w:kern w:val="0"/>
          <w:sz w:val="44"/>
          <w:szCs w:val="44"/>
          <w:shd w:val="clear" w:color="auto" w:fill="FFFFFF"/>
          <w:lang w:val="en-US" w:eastAsia="zh-CN"/>
        </w:rPr>
        <w:t>业务</w:t>
      </w: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t>培训暨廉政风险防控工作会议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方正仿宋_GBK" w:hAnsi="方正仿宋_GBK" w:eastAsia="方正仿宋_GBK" w:cs="方正仿宋_GBK"/>
          <w:b/>
          <w:bCs/>
          <w:color w:val="auto"/>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为加快农机化生产进程，保障强农惠农富农政策落实到位，确保农机购置补贴工作安全、规范、高效、廉洁落实到位，6月28日</w:t>
      </w:r>
      <w:r>
        <w:rPr>
          <w:rFonts w:hint="default"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val="en-US" w:eastAsia="zh-CN"/>
        </w:rPr>
        <w:t>宣汉县组织召开了2018年农机购置补贴</w:t>
      </w:r>
      <w:r>
        <w:rPr>
          <w:rFonts w:hint="default" w:ascii="仿宋_GB2312" w:hAnsi="仿宋_GB2312" w:eastAsia="仿宋_GB2312" w:cs="仿宋_GB2312"/>
          <w:color w:val="auto"/>
          <w:kern w:val="0"/>
          <w:sz w:val="32"/>
          <w:szCs w:val="32"/>
          <w:shd w:val="clear" w:color="auto" w:fill="FFFFFF"/>
          <w:lang w:val="en-US" w:eastAsia="zh-CN"/>
        </w:rPr>
        <w:t>业务</w:t>
      </w:r>
      <w:r>
        <w:rPr>
          <w:rFonts w:hint="eastAsia" w:ascii="仿宋_GB2312" w:hAnsi="仿宋_GB2312" w:eastAsia="仿宋_GB2312" w:cs="仿宋_GB2312"/>
          <w:color w:val="auto"/>
          <w:kern w:val="0"/>
          <w:sz w:val="32"/>
          <w:szCs w:val="32"/>
          <w:shd w:val="clear" w:color="auto" w:fill="FFFFFF"/>
          <w:lang w:val="en-US" w:eastAsia="zh-CN"/>
        </w:rPr>
        <w:t>培训暨廉政风险防控工作会议。农业局分管领导王佶、</w:t>
      </w:r>
      <w:r>
        <w:rPr>
          <w:rFonts w:hint="default" w:ascii="仿宋_GB2312" w:hAnsi="仿宋_GB2312" w:eastAsia="仿宋_GB2312" w:cs="仿宋_GB2312"/>
          <w:color w:val="auto"/>
          <w:kern w:val="0"/>
          <w:sz w:val="32"/>
          <w:szCs w:val="32"/>
          <w:shd w:val="clear" w:color="auto" w:fill="FFFFFF"/>
          <w:lang w:val="en-US" w:eastAsia="zh-CN"/>
        </w:rPr>
        <w:t>县</w:t>
      </w:r>
      <w:r>
        <w:rPr>
          <w:rFonts w:hint="eastAsia" w:ascii="仿宋_GB2312" w:hAnsi="仿宋_GB2312" w:eastAsia="仿宋_GB2312" w:cs="仿宋_GB2312"/>
          <w:color w:val="auto"/>
          <w:kern w:val="0"/>
          <w:sz w:val="32"/>
          <w:szCs w:val="32"/>
          <w:shd w:val="clear" w:color="auto" w:fill="FFFFFF"/>
          <w:lang w:val="en-US" w:eastAsia="zh-CN"/>
        </w:rPr>
        <w:t>纪委监委派驻组副组长李飘、县财政局农业股、县农业局农机化发展股、县农机化推广站相关人员、各乡镇农技</w:t>
      </w:r>
      <w:r>
        <w:rPr>
          <w:rFonts w:hint="default" w:ascii="仿宋_GB2312" w:hAnsi="仿宋_GB2312" w:eastAsia="仿宋_GB2312" w:cs="仿宋_GB2312"/>
          <w:color w:val="auto"/>
          <w:kern w:val="0"/>
          <w:sz w:val="32"/>
          <w:szCs w:val="32"/>
          <w:shd w:val="clear" w:color="auto" w:fill="FFFFFF"/>
          <w:lang w:val="en-US" w:eastAsia="zh-CN"/>
        </w:rPr>
        <w:t>服务</w:t>
      </w:r>
      <w:r>
        <w:rPr>
          <w:rFonts w:hint="eastAsia" w:ascii="仿宋_GB2312" w:hAnsi="仿宋_GB2312" w:eastAsia="仿宋_GB2312" w:cs="仿宋_GB2312"/>
          <w:color w:val="auto"/>
          <w:kern w:val="0"/>
          <w:sz w:val="32"/>
          <w:szCs w:val="32"/>
          <w:shd w:val="clear" w:color="auto" w:fill="FFFFFF"/>
          <w:lang w:val="en-US" w:eastAsia="zh-CN"/>
        </w:rPr>
        <w:t>站购机补贴操作人员，共</w:t>
      </w:r>
      <w:r>
        <w:rPr>
          <w:rFonts w:hint="default"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lang w:val="en-US" w:eastAsia="zh-CN"/>
        </w:rPr>
        <w:t>0余人参加会议。</w:t>
      </w:r>
    </w:p>
    <w:p>
      <w:pPr>
        <w:spacing w:line="560" w:lineRule="exact"/>
        <w:ind w:firstLine="633" w:firstLineChars="198"/>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会上，首先通报了</w:t>
      </w:r>
      <w:r>
        <w:rPr>
          <w:rFonts w:hint="default" w:ascii="仿宋_GB2312" w:hAnsi="仿宋_GB2312" w:eastAsia="仿宋_GB2312" w:cs="仿宋_GB2312"/>
          <w:color w:val="auto"/>
          <w:kern w:val="0"/>
          <w:sz w:val="32"/>
          <w:szCs w:val="32"/>
          <w:shd w:val="clear" w:color="auto" w:fill="FFFFFF"/>
          <w:lang w:val="en-US" w:eastAsia="zh-CN"/>
        </w:rPr>
        <w:t>我县在全市</w:t>
      </w:r>
      <w:r>
        <w:rPr>
          <w:rFonts w:hint="eastAsia" w:ascii="仿宋_GB2312" w:hAnsi="仿宋_GB2312" w:eastAsia="仿宋_GB2312" w:cs="仿宋_GB2312"/>
          <w:color w:val="auto"/>
          <w:kern w:val="0"/>
          <w:sz w:val="32"/>
          <w:szCs w:val="32"/>
          <w:shd w:val="clear" w:color="auto" w:fill="FFFFFF"/>
          <w:lang w:val="en-US" w:eastAsia="zh-CN"/>
        </w:rPr>
        <w:t>2017年度农机购置补贴绩效</w:t>
      </w:r>
      <w:r>
        <w:rPr>
          <w:rFonts w:hint="default" w:ascii="仿宋_GB2312" w:hAnsi="仿宋_GB2312" w:eastAsia="仿宋_GB2312" w:cs="仿宋_GB2312"/>
          <w:color w:val="auto"/>
          <w:kern w:val="0"/>
          <w:sz w:val="32"/>
          <w:szCs w:val="32"/>
          <w:shd w:val="clear" w:color="auto" w:fill="FFFFFF"/>
          <w:lang w:val="en-US" w:eastAsia="zh-CN"/>
        </w:rPr>
        <w:t>评价</w:t>
      </w:r>
      <w:r>
        <w:rPr>
          <w:rFonts w:hint="eastAsia" w:ascii="仿宋_GB2312" w:hAnsi="仿宋_GB2312" w:eastAsia="仿宋_GB2312" w:cs="仿宋_GB2312"/>
          <w:color w:val="auto"/>
          <w:kern w:val="0"/>
          <w:sz w:val="32"/>
          <w:szCs w:val="32"/>
          <w:shd w:val="clear" w:color="auto" w:fill="FFFFFF"/>
          <w:lang w:val="en-US" w:eastAsia="zh-CN"/>
        </w:rPr>
        <w:t>荣获“</w:t>
      </w:r>
      <w:r>
        <w:rPr>
          <w:rFonts w:hint="default" w:ascii="仿宋_GB2312" w:hAnsi="仿宋_GB2312" w:eastAsia="仿宋_GB2312" w:cs="仿宋_GB2312"/>
          <w:color w:val="auto"/>
          <w:kern w:val="0"/>
          <w:sz w:val="32"/>
          <w:szCs w:val="32"/>
          <w:shd w:val="clear" w:color="auto" w:fill="FFFFFF"/>
          <w:lang w:val="en-US" w:eastAsia="zh-CN"/>
        </w:rPr>
        <w:t>优秀</w:t>
      </w:r>
      <w:r>
        <w:rPr>
          <w:rFonts w:hint="eastAsia" w:ascii="仿宋_GB2312" w:hAnsi="仿宋_GB2312" w:eastAsia="仿宋_GB2312" w:cs="仿宋_GB2312"/>
          <w:color w:val="auto"/>
          <w:kern w:val="0"/>
          <w:sz w:val="32"/>
          <w:szCs w:val="32"/>
          <w:shd w:val="clear" w:color="auto" w:fill="FFFFFF"/>
          <w:lang w:val="en-US" w:eastAsia="zh-CN"/>
        </w:rPr>
        <w:t>”</w:t>
      </w:r>
      <w:r>
        <w:rPr>
          <w:rFonts w:hint="default" w:ascii="仿宋_GB2312" w:hAnsi="仿宋_GB2312" w:eastAsia="仿宋_GB2312" w:cs="仿宋_GB2312"/>
          <w:color w:val="auto"/>
          <w:kern w:val="0"/>
          <w:sz w:val="32"/>
          <w:szCs w:val="32"/>
          <w:shd w:val="clear" w:color="auto" w:fill="FFFFFF"/>
          <w:lang w:val="en-US" w:eastAsia="zh-CN"/>
        </w:rPr>
        <w:t>等次排名第一</w:t>
      </w:r>
      <w:r>
        <w:rPr>
          <w:rFonts w:hint="eastAsia" w:ascii="仿宋_GB2312" w:hAnsi="仿宋_GB2312" w:eastAsia="仿宋_GB2312" w:cs="仿宋_GB2312"/>
          <w:color w:val="auto"/>
          <w:kern w:val="0"/>
          <w:sz w:val="32"/>
          <w:szCs w:val="32"/>
          <w:shd w:val="clear" w:color="auto" w:fill="FFFFFF"/>
          <w:lang w:val="en-US" w:eastAsia="zh-CN"/>
        </w:rPr>
        <w:t>，总结了2017年</w:t>
      </w:r>
      <w:r>
        <w:rPr>
          <w:rFonts w:hint="default" w:ascii="仿宋_GB2312" w:hAnsi="仿宋_GB2312" w:eastAsia="仿宋_GB2312" w:cs="仿宋_GB2312"/>
          <w:color w:val="auto"/>
          <w:kern w:val="0"/>
          <w:sz w:val="32"/>
          <w:szCs w:val="32"/>
          <w:shd w:val="clear" w:color="auto" w:fill="FFFFFF"/>
          <w:lang w:val="en-US" w:eastAsia="zh-CN"/>
        </w:rPr>
        <w:t>农机</w:t>
      </w:r>
      <w:r>
        <w:rPr>
          <w:rFonts w:hint="eastAsia" w:ascii="仿宋_GB2312" w:hAnsi="仿宋_GB2312" w:eastAsia="仿宋_GB2312" w:cs="仿宋_GB2312"/>
          <w:color w:val="auto"/>
          <w:kern w:val="0"/>
          <w:sz w:val="32"/>
          <w:szCs w:val="32"/>
          <w:shd w:val="clear" w:color="auto" w:fill="FFFFFF"/>
          <w:lang w:val="en-US" w:eastAsia="zh-CN"/>
        </w:rPr>
        <w:t>购</w:t>
      </w:r>
      <w:r>
        <w:rPr>
          <w:rFonts w:hint="default" w:ascii="仿宋_GB2312" w:hAnsi="仿宋_GB2312" w:eastAsia="仿宋_GB2312" w:cs="仿宋_GB2312"/>
          <w:color w:val="auto"/>
          <w:kern w:val="0"/>
          <w:sz w:val="32"/>
          <w:szCs w:val="32"/>
          <w:shd w:val="clear" w:color="auto" w:fill="FFFFFF"/>
          <w:lang w:val="en-US" w:eastAsia="zh-CN"/>
        </w:rPr>
        <w:t>置</w:t>
      </w:r>
      <w:r>
        <w:rPr>
          <w:rFonts w:hint="eastAsia" w:ascii="仿宋_GB2312" w:hAnsi="仿宋_GB2312" w:eastAsia="仿宋_GB2312" w:cs="仿宋_GB2312"/>
          <w:color w:val="auto"/>
          <w:kern w:val="0"/>
          <w:sz w:val="32"/>
          <w:szCs w:val="32"/>
          <w:shd w:val="clear" w:color="auto" w:fill="FFFFFF"/>
          <w:lang w:val="en-US" w:eastAsia="zh-CN"/>
        </w:rPr>
        <w:t>补贴工作；</w:t>
      </w:r>
      <w:r>
        <w:rPr>
          <w:rFonts w:hint="default" w:ascii="仿宋_GB2312" w:hAnsi="仿宋_GB2312" w:eastAsia="仿宋_GB2312" w:cs="仿宋_GB2312"/>
          <w:kern w:val="0"/>
          <w:sz w:val="32"/>
          <w:szCs w:val="32"/>
          <w:shd w:val="clear" w:color="FFFFFF" w:fill="FFFFFF"/>
          <w:lang w:val="en-US" w:eastAsia="zh-CN"/>
        </w:rPr>
        <w:t>现场与各乡镇农技站代表签订《2018年农机购置补贴工作廉政风险防控责任书》；</w:t>
      </w:r>
      <w:r>
        <w:rPr>
          <w:rFonts w:hint="default" w:ascii="仿宋_GB2312" w:hAnsi="仿宋_GB2312" w:eastAsia="仿宋_GB2312" w:cs="仿宋_GB2312"/>
          <w:color w:val="auto"/>
          <w:kern w:val="0"/>
          <w:sz w:val="32"/>
          <w:szCs w:val="32"/>
          <w:shd w:val="clear" w:color="auto" w:fill="FFFFFF"/>
          <w:lang w:val="en-US" w:eastAsia="zh-CN"/>
        </w:rPr>
        <w:t>解读了</w:t>
      </w:r>
      <w:r>
        <w:rPr>
          <w:rFonts w:hint="eastAsia" w:ascii="仿宋_GB2312" w:hAnsi="仿宋_GB2312" w:eastAsia="仿宋_GB2312" w:cs="仿宋_GB2312"/>
          <w:color w:val="auto"/>
          <w:kern w:val="0"/>
          <w:sz w:val="32"/>
          <w:szCs w:val="32"/>
          <w:shd w:val="clear" w:color="auto" w:fill="FFFFFF"/>
          <w:lang w:val="en-US" w:eastAsia="zh-CN"/>
        </w:rPr>
        <w:t>2018年农机购置补贴政策调整</w:t>
      </w:r>
      <w:r>
        <w:rPr>
          <w:rFonts w:hint="default" w:ascii="仿宋_GB2312" w:hAnsi="仿宋_GB2312" w:eastAsia="仿宋_GB2312" w:cs="仿宋_GB2312"/>
          <w:color w:val="auto"/>
          <w:kern w:val="0"/>
          <w:sz w:val="32"/>
          <w:szCs w:val="32"/>
          <w:shd w:val="clear" w:color="auto" w:fill="FFFFFF"/>
          <w:lang w:val="en-US" w:eastAsia="zh-CN"/>
        </w:rPr>
        <w:t>变化及操作流程，安排了今后农机化工作；</w:t>
      </w:r>
      <w:r>
        <w:rPr>
          <w:rFonts w:hint="eastAsia" w:ascii="仿宋_GB2312" w:hAnsi="仿宋_GB2312" w:eastAsia="仿宋_GB2312" w:cs="仿宋_GB2312"/>
          <w:color w:val="auto"/>
          <w:kern w:val="0"/>
          <w:sz w:val="32"/>
          <w:szCs w:val="32"/>
          <w:shd w:val="clear" w:color="auto" w:fill="FFFFFF"/>
          <w:lang w:val="en-US" w:eastAsia="zh-CN"/>
        </w:rPr>
        <w:t>县纪委监委派驻组李飘副组长安排农机购置补贴实施廉政风险防控工作，进行了集体提醒约谈：</w:t>
      </w:r>
      <w:r>
        <w:rPr>
          <w:rFonts w:hint="eastAsia" w:ascii="仿宋_GB2312" w:hAnsi="仿宋_GB2312" w:eastAsia="仿宋_GB2312" w:cs="仿宋_GB2312"/>
          <w:b/>
          <w:bCs/>
          <w:color w:val="auto"/>
          <w:kern w:val="0"/>
          <w:sz w:val="32"/>
          <w:szCs w:val="32"/>
          <w:shd w:val="clear" w:color="auto" w:fill="FFFFFF"/>
          <w:lang w:val="en-US" w:eastAsia="zh-CN"/>
        </w:rPr>
        <w:t>一要</w:t>
      </w:r>
      <w:r>
        <w:rPr>
          <w:rFonts w:hint="eastAsia" w:ascii="仿宋_GB2312" w:hAnsi="仿宋_GB2312" w:eastAsia="仿宋_GB2312" w:cs="仿宋_GB2312"/>
          <w:b/>
          <w:bCs/>
          <w:sz w:val="32"/>
          <w:szCs w:val="32"/>
        </w:rPr>
        <w:t>高度认识，增强廉政风险防控的使命感和责任感</w:t>
      </w:r>
      <w:r>
        <w:rPr>
          <w:rFonts w:hint="eastAsia" w:ascii="仿宋_GB2312" w:hAnsi="仿宋_GB2312" w:eastAsia="仿宋_GB2312" w:cs="仿宋_GB2312"/>
          <w:b/>
          <w:bCs/>
          <w:sz w:val="32"/>
          <w:szCs w:val="32"/>
          <w:lang w:eastAsia="zh-CN"/>
        </w:rPr>
        <w:t>；二要</w:t>
      </w:r>
      <w:r>
        <w:rPr>
          <w:rFonts w:hint="eastAsia" w:ascii="仿宋_GB2312" w:hAnsi="仿宋_GB2312" w:eastAsia="仿宋_GB2312" w:cs="仿宋_GB2312"/>
          <w:b/>
          <w:bCs/>
          <w:sz w:val="32"/>
          <w:szCs w:val="32"/>
        </w:rPr>
        <w:t>突出重点，扎实推进农机购置补贴领域的廉政风险防控和行风政风建设</w:t>
      </w:r>
      <w:r>
        <w:rPr>
          <w:rFonts w:hint="eastAsia" w:ascii="仿宋_GB2312" w:hAnsi="仿宋_GB2312" w:eastAsia="仿宋_GB2312" w:cs="仿宋_GB2312"/>
          <w:b/>
          <w:bCs/>
          <w:sz w:val="32"/>
          <w:szCs w:val="32"/>
          <w:lang w:eastAsia="zh-CN"/>
        </w:rPr>
        <w:t>；三要</w:t>
      </w:r>
      <w:r>
        <w:rPr>
          <w:rFonts w:hint="eastAsia" w:ascii="仿宋_GB2312" w:hAnsi="仿宋_GB2312" w:eastAsia="仿宋_GB2312" w:cs="仿宋_GB2312"/>
          <w:b/>
          <w:sz w:val="32"/>
          <w:szCs w:val="32"/>
        </w:rPr>
        <w:t>加强领导，着力构建廉政风险防控长效机制</w:t>
      </w:r>
      <w:r>
        <w:rPr>
          <w:rFonts w:hint="eastAsia" w:ascii="仿宋_GB2312" w:hAnsi="仿宋_GB2312" w:eastAsia="仿宋_GB2312" w:cs="仿宋_GB2312"/>
          <w:b/>
          <w:sz w:val="32"/>
          <w:szCs w:val="32"/>
          <w:lang w:eastAsia="zh-CN"/>
        </w:rPr>
        <w:t>。</w:t>
      </w:r>
    </w:p>
    <w:p>
      <w:pPr>
        <w:pStyle w:val="4"/>
        <w:keepNext w:val="0"/>
        <w:keepLines w:val="0"/>
        <w:widowControl/>
        <w:suppressLineNumbers w:val="0"/>
        <w:spacing w:before="0" w:beforeAutospacing="0" w:after="0" w:afterAutospacing="0" w:line="30" w:lineRule="atLeast"/>
        <w:ind w:right="0"/>
        <w:jc w:val="center"/>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0" distR="0">
            <wp:extent cx="5013325" cy="3642995"/>
            <wp:effectExtent l="0" t="0" r="15875" b="14605"/>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6" cstate="print"/>
                    <a:srcRect/>
                    <a:stretch>
                      <a:fillRect/>
                    </a:stretch>
                  </pic:blipFill>
                  <pic:spPr>
                    <a:xfrm>
                      <a:off x="0" y="0"/>
                      <a:ext cx="5013325" cy="364299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方正仿宋_GBK" w:hAnsi="方正仿宋_GBK" w:eastAsia="方正仿宋_GBK" w:cs="方正仿宋_GBK"/>
          <w:color w:val="auto"/>
          <w:kern w:val="0"/>
          <w:sz w:val="30"/>
          <w:szCs w:val="30"/>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宣汉县2018年农机购置补贴培训暨廉政风险防控工作会在县农业局大会议室召开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0" distR="0">
            <wp:extent cx="5132705" cy="3710940"/>
            <wp:effectExtent l="0" t="0" r="10795" b="3810"/>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7" cstate="print"/>
                    <a:srcRect/>
                    <a:stretch>
                      <a:fillRect/>
                    </a:stretch>
                  </pic:blipFill>
                  <pic:spPr>
                    <a:xfrm>
                      <a:off x="0" y="0"/>
                      <a:ext cx="5132705" cy="3710940"/>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color w:val="auto"/>
          <w:kern w:val="0"/>
          <w:sz w:val="30"/>
          <w:szCs w:val="30"/>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与会人员认真学习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0" distR="0">
            <wp:extent cx="5266055" cy="3510915"/>
            <wp:effectExtent l="0" t="0" r="10795" b="13334"/>
            <wp:docPr id="1030" name="图片 3"/>
            <wp:cNvGraphicFramePr/>
            <a:graphic xmlns:a="http://schemas.openxmlformats.org/drawingml/2006/main">
              <a:graphicData uri="http://schemas.openxmlformats.org/drawingml/2006/picture">
                <pic:pic xmlns:pic="http://schemas.openxmlformats.org/drawingml/2006/picture">
                  <pic:nvPicPr>
                    <pic:cNvPr id="1030" name="图片 3"/>
                    <pic:cNvPicPr/>
                  </pic:nvPicPr>
                  <pic:blipFill>
                    <a:blip r:embed="rId8" cstate="print"/>
                    <a:srcRect/>
                    <a:stretch>
                      <a:fillRect/>
                    </a:stretch>
                  </pic:blipFill>
                  <pic:spPr>
                    <a:xfrm>
                      <a:off x="0" y="0"/>
                      <a:ext cx="5266055" cy="351091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kern w:val="0"/>
          <w:sz w:val="30"/>
          <w:szCs w:val="30"/>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农业局分管领导与各乡镇签订2018年农机购置补贴工作责任书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left"/>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90" w:lineRule="atLeast"/>
        <w:ind w:right="0" w:firstLine="480" w:firstLineChars="200"/>
        <w:jc w:val="left"/>
        <w:rPr>
          <w:rFonts w:hint="eastAsia" w:ascii="宋体" w:hAnsi="宋体" w:eastAsia="宋体" w:cs="宋体"/>
          <w:color w:val="auto"/>
          <w:kern w:val="0"/>
          <w:sz w:val="24"/>
          <w:szCs w:val="24"/>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90"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90" w:lineRule="atLeast"/>
        <w:ind w:left="0" w:right="0" w:firstLine="640"/>
        <w:jc w:val="left"/>
      </w:pP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spacing w:line="560" w:lineRule="exact"/>
        <w:ind w:firstLine="640" w:firstLineChars="200"/>
        <w:rPr>
          <w:rFonts w:ascii="仿宋_GB2312" w:hAnsi="仿宋_GB2312" w:eastAsia="仿宋_GB2312" w:cs="仿宋_GB2312"/>
          <w:sz w:val="32"/>
          <w:szCs w:val="32"/>
        </w:rPr>
      </w:pPr>
    </w:p>
    <w:p/>
    <w:p>
      <w:pPr>
        <w:spacing w:line="560" w:lineRule="exact"/>
        <w:rPr>
          <w:rFonts w:hint="eastAsia" w:ascii="仿宋_GB2312" w:eastAsia="仿宋_GB2312"/>
          <w:sz w:val="32"/>
          <w:szCs w:val="32"/>
          <w:lang w:eastAsia="zh-CN"/>
        </w:rPr>
      </w:pPr>
      <w:r>
        <w:rPr>
          <w:rFonts w:hint="eastAsia" w:ascii="仿宋_GB2312" w:eastAsia="仿宋_GB2312"/>
          <w:color w:val="000000"/>
          <w:sz w:val="32"/>
          <w:szCs w:val="32"/>
        </w:rPr>
        <w:t xml:space="preserve">     审稿：李大</w:t>
      </w:r>
      <w:r>
        <w:rPr>
          <w:rFonts w:hint="eastAsia" w:ascii="宋体" w:hAnsi="宋体"/>
          <w:color w:val="000000"/>
          <w:sz w:val="32"/>
          <w:szCs w:val="32"/>
        </w:rPr>
        <w:t>烜</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拟</w:t>
      </w:r>
      <w:r>
        <w:rPr>
          <w:rFonts w:hint="eastAsia" w:ascii="仿宋_GB2312" w:eastAsia="仿宋_GB2312"/>
          <w:color w:val="000000"/>
          <w:sz w:val="32"/>
          <w:szCs w:val="32"/>
        </w:rPr>
        <w:t xml:space="preserve">稿： </w:t>
      </w:r>
      <w:r>
        <w:rPr>
          <w:rFonts w:hint="eastAsia" w:ascii="仿宋_GB2312" w:eastAsia="仿宋_GB2312"/>
          <w:color w:val="000000"/>
          <w:sz w:val="32"/>
          <w:szCs w:val="32"/>
          <w:lang w:eastAsia="zh-CN"/>
        </w:rPr>
        <w:t>汪久鸿</w:t>
      </w:r>
    </w:p>
    <w:p>
      <w:pPr>
        <w:spacing w:line="560" w:lineRule="exact"/>
        <w:rPr>
          <w:rFonts w:ascii="仿宋_GB2312" w:eastAsia="仿宋_GB2312"/>
          <w:sz w:val="32"/>
          <w:szCs w:val="32"/>
        </w:rPr>
      </w:pPr>
    </w:p>
    <w:p>
      <w:pPr>
        <w:spacing w:line="560" w:lineRule="exact"/>
        <w:ind w:left="847" w:leftChars="134" w:hanging="566" w:hangingChars="177"/>
        <w:rPr>
          <w:rFonts w:ascii="仿宋" w:hAnsi="仿宋" w:eastAsia="仿宋"/>
          <w:color w:val="000000"/>
          <w:sz w:val="32"/>
        </w:rPr>
      </w:pPr>
      <w:r>
        <w:rPr>
          <w:rFonts w:asci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-9525</wp:posOffset>
                </wp:positionH>
                <wp:positionV relativeFrom="paragraph">
                  <wp:posOffset>747395</wp:posOffset>
                </wp:positionV>
                <wp:extent cx="5667375" cy="0"/>
                <wp:effectExtent l="0" t="0" r="0" b="0"/>
                <wp:wrapNone/>
                <wp:docPr id="1031"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0.75pt;margin-top:58.85pt;height:0pt;width:446.25pt;z-index:1024;mso-width-relative:page;mso-height-relative:page;" filled="f" stroked="t" coordsize="21600,21600" o:gfxdata="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v3g83WAAAACgEAAA8AAAAAAAAA&#10;AQAgAAAAIgAAAGRycy9kb3ducmV2LnhtbFBLAQIUABQAAAAIAIdO4kBmSNJz2gEAAJcDAAAOAAAA&#10;AAAAAAEAIAAAACUBAABkcnMvZTJvRG9jLnhtbFBLBQYAAAAABgAGAFkBAABxBQ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6350</wp:posOffset>
                </wp:positionV>
                <wp:extent cx="5667375" cy="0"/>
                <wp:effectExtent l="0" t="0" r="0" b="0"/>
                <wp:wrapNone/>
                <wp:docPr id="1032"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0pt;margin-top:0.5pt;height:0pt;width:446.25pt;z-index:1024;mso-width-relative:page;mso-height-relative:page;" filled="f" stroked="t" coordsize="21600,21600" o:gfxdata="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vkQidIAAAAEAQAADwAAAAAAAAABACAA&#10;AAAiAAAAZHJzL2Rvd25yZXYueG1sUEsBAhQAFAAAAAgAh07iQCCDJHzaAQAAlw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32"/>
          <w:szCs w:val="32"/>
        </w:rPr>
        <w:t>报：省农业厅，市农业局，市农机研究推广站，县财政局、县农业局。</w:t>
      </w:r>
    </w:p>
    <w:p/>
    <w:sectPr>
      <w:headerReference r:id="rId3" w:type="default"/>
      <w:footerReference r:id="rId4" w:type="default"/>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新魏">
    <w:altName w:val="宋体"/>
    <w:panose1 w:val="02010800040000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宋体"/>
    <w:panose1 w:val="02010609060000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67310" cy="153035"/>
              <wp:effectExtent l="0" t="0" r="0" b="0"/>
              <wp:wrapNone/>
              <wp:docPr id="4097" name="矩形 4"/>
              <wp:cNvGraphicFramePr/>
              <a:graphic xmlns:a="http://schemas.openxmlformats.org/drawingml/2006/main">
                <a:graphicData uri="http://schemas.microsoft.com/office/word/2010/wordprocessingShape">
                  <wps:wsp>
                    <wps:cNvSpPr/>
                    <wps:spPr>
                      <a:xfrm>
                        <a:off x="0" y="0"/>
                        <a:ext cx="67310" cy="153035"/>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矩形 4" o:spid="_x0000_s1026" o:spt="1" style="position:absolute;left:0pt;margin-top:0pt;height:12.05pt;width:5.3pt;mso-position-horizontal:center;mso-position-horizontal-relative:margin;mso-wrap-style:none;z-index:102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Q8ZnO0QAAAAMBAAAPAAAAAAAA&#10;AAEAIAAAACIAAABkcnMvZG93bnJldi54bWxQSwECFAAUAAAACACHTuJAquSQSacBAAAzAwAADgAA&#10;AAAAAAABACAAAAAgAQAAZHJzL2Uyb0RvYy54bWxQSwUGAAAAAAYABgBZAQAAO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3772E"/>
    <w:rsid w:val="7284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rPr>
  </w:style>
  <w:style w:type="paragraph" w:customStyle="1" w:styleId="7">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8&#24180;&#26448;&#26009;\&#31616;&#35759;\file:\E:\2018&#24180;&#26448;&#26009;\&#31616;&#35759;\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559</Words>
  <Characters>590</Characters>
  <Paragraphs>36</Paragraphs>
  <TotalTime>2</TotalTime>
  <ScaleCrop>false</ScaleCrop>
  <LinksUpToDate>false</LinksUpToDate>
  <CharactersWithSpaces>628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2018-06-20T14:05:00Z</dcterms:created>
  <dc:creator>Administrator</dc:creator>
  <cp:lastModifiedBy>面对人生</cp:lastModifiedBy>
  <dcterms:modified xsi:type="dcterms:W3CDTF">2018-07-02T00:33:47Z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