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安岳县农业机械购置补贴机具核</w:t>
      </w:r>
      <w:r>
        <w:rPr>
          <w:rFonts w:hint="eastAsia" w:ascii="仿宋" w:hAnsi="仿宋" w:eastAsia="仿宋"/>
          <w:b/>
          <w:sz w:val="32"/>
          <w:szCs w:val="32"/>
          <w:lang w:eastAsia="zh-CN"/>
        </w:rPr>
        <w:t>查</w:t>
      </w:r>
      <w:r>
        <w:rPr>
          <w:rFonts w:hint="eastAsia" w:ascii="仿宋" w:hAnsi="仿宋" w:eastAsia="仿宋"/>
          <w:b/>
          <w:sz w:val="32"/>
          <w:szCs w:val="32"/>
        </w:rPr>
        <w:t>制度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为确保农业机械购置补贴项目购机真实性，县农业</w:t>
      </w:r>
      <w:r>
        <w:rPr>
          <w:rFonts w:hint="eastAsia" w:ascii="仿宋" w:hAnsi="仿宋" w:eastAsia="仿宋"/>
          <w:sz w:val="32"/>
          <w:szCs w:val="32"/>
          <w:lang w:eastAsia="zh-CN"/>
        </w:rPr>
        <w:t>农村</w:t>
      </w:r>
      <w:r>
        <w:rPr>
          <w:rFonts w:hint="eastAsia" w:ascii="仿宋" w:hAnsi="仿宋" w:eastAsia="仿宋"/>
          <w:sz w:val="32"/>
          <w:szCs w:val="32"/>
        </w:rPr>
        <w:t>局、财政局、各乡镇政府要加强对农业机械购置补贴工作的监管，把中央和省级的纪律规定和要求落到实处。要全面履</w:t>
      </w:r>
      <w:bookmarkStart w:id="0" w:name="_GoBack"/>
      <w:bookmarkEnd w:id="0"/>
      <w:r>
        <w:rPr>
          <w:rFonts w:hint="eastAsia" w:ascii="仿宋" w:hAnsi="仿宋" w:eastAsia="仿宋"/>
          <w:sz w:val="32"/>
          <w:szCs w:val="32"/>
        </w:rPr>
        <w:t>行监管职责，严惩违法违规行为，定期和不定期地组织开展专项检查和重点抽查，深入了解农业机械购置补贴政策执行落实情况，对发现的问题及时曝光，及时处理，把问题遏制在萌芽状态。及时逐级上报督导检查情况。</w:t>
      </w:r>
    </w:p>
    <w:p>
      <w:pPr>
        <w:pStyle w:val="4"/>
        <w:numPr>
          <w:ilvl w:val="0"/>
          <w:numId w:val="1"/>
        </w:numPr>
        <w:spacing w:line="560" w:lineRule="exact"/>
        <w:ind w:firstLineChars="0"/>
        <w:rPr>
          <w:rFonts w:ascii="仿宋" w:hAnsi="仿宋" w:eastAsia="仿宋"/>
          <w:sz w:val="32"/>
          <w:szCs w:val="32"/>
        </w:rPr>
      </w:pPr>
      <w:r>
        <w:rPr>
          <w:rFonts w:hint="eastAsia" w:ascii="仿宋" w:hAnsi="仿宋" w:eastAsia="仿宋"/>
          <w:sz w:val="32"/>
          <w:szCs w:val="32"/>
        </w:rPr>
        <w:t>乡镇核实制度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1、乡镇操作员对本乡镇农业机械购置补贴机具核实率应达到100％，实地、实人、实机逐一核实。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2、严格按照农业机械购置补贴产品购机信息核实购机者所购机具生产企业是否一致。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3、核实购机者所购机具型号是否与机具信息一致。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4、核实购机者所购机具出厂编号是否与机具信息一致。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5、核实购机者所购机具动力编号是否与机具信息一致。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6、乡镇操作员在受理购机者补贴申请时，要仔细核对系统铭牌照片和经销商上传的铭牌照片，对铭牌照片不清楚的、铭牌不符合规范的，不予受理，退回经销商处整改，直到符合要求为止。</w:t>
      </w:r>
    </w:p>
    <w:p>
      <w:pPr>
        <w:pStyle w:val="4"/>
        <w:numPr>
          <w:ilvl w:val="0"/>
          <w:numId w:val="1"/>
        </w:numPr>
        <w:ind w:firstLineChars="0"/>
        <w:rPr>
          <w:rFonts w:ascii="仿宋" w:hAnsi="仿宋" w:eastAsia="仿宋"/>
          <w:sz w:val="32"/>
          <w:szCs w:val="32"/>
        </w:rPr>
      </w:pPr>
      <w:r>
        <w:rPr>
          <w:rFonts w:hint="eastAsia" w:ascii="仿宋" w:hAnsi="仿宋" w:eastAsia="仿宋"/>
          <w:sz w:val="32"/>
          <w:szCs w:val="32"/>
        </w:rPr>
        <w:t>县级核实制度</w:t>
      </w:r>
    </w:p>
    <w:p>
      <w:pPr>
        <w:ind w:firstLine="640" w:firstLineChars="200"/>
        <w:rPr>
          <w:rFonts w:ascii="仿宋" w:hAnsi="仿宋" w:eastAsia="仿宋"/>
          <w:sz w:val="32"/>
          <w:szCs w:val="32"/>
        </w:rPr>
      </w:pPr>
      <w:r>
        <w:rPr>
          <w:rFonts w:hint="eastAsia" w:ascii="仿宋" w:hAnsi="仿宋" w:eastAsia="仿宋"/>
          <w:sz w:val="32"/>
          <w:szCs w:val="32"/>
        </w:rPr>
        <w:t>县农业</w:t>
      </w:r>
      <w:r>
        <w:rPr>
          <w:rFonts w:hint="eastAsia" w:ascii="仿宋" w:hAnsi="仿宋" w:eastAsia="仿宋"/>
          <w:sz w:val="32"/>
          <w:szCs w:val="32"/>
          <w:lang w:eastAsia="zh-CN"/>
        </w:rPr>
        <w:t>农村</w:t>
      </w:r>
      <w:r>
        <w:rPr>
          <w:rFonts w:hint="eastAsia" w:ascii="仿宋" w:hAnsi="仿宋" w:eastAsia="仿宋"/>
          <w:sz w:val="32"/>
          <w:szCs w:val="32"/>
        </w:rPr>
        <w:t>局和财政局要全面贯彻落实监督检查各项规定，在补贴资金申请结算前要完成机具核实，特别是对补贴额较高和供需矛盾突出的重点机具要组织逐台核实，做到“见人、见机、见票”和“人机合影、签字确认”；对于先建后补的产品，要逐项验收、做好台帐，确保不出现虚假兑付和重复兑付补贴资金。</w:t>
      </w:r>
    </w:p>
    <w:p>
      <w:pPr>
        <w:ind w:firstLine="640" w:firstLineChars="200"/>
        <w:rPr>
          <w:rFonts w:ascii="仿宋" w:hAnsi="仿宋" w:eastAsia="仿宋"/>
          <w:sz w:val="32"/>
          <w:szCs w:val="32"/>
        </w:rPr>
      </w:pPr>
      <w:r>
        <w:rPr>
          <w:rFonts w:hint="eastAsia" w:ascii="仿宋" w:hAnsi="仿宋" w:eastAsia="仿宋"/>
          <w:sz w:val="32"/>
          <w:szCs w:val="32"/>
        </w:rPr>
        <w:t>1、农业</w:t>
      </w:r>
      <w:r>
        <w:rPr>
          <w:rFonts w:hint="eastAsia" w:ascii="仿宋" w:hAnsi="仿宋" w:eastAsia="仿宋"/>
          <w:sz w:val="32"/>
          <w:szCs w:val="32"/>
          <w:lang w:eastAsia="zh-CN"/>
        </w:rPr>
        <w:t>农村</w:t>
      </w:r>
      <w:r>
        <w:rPr>
          <w:rFonts w:hint="eastAsia" w:ascii="仿宋" w:hAnsi="仿宋" w:eastAsia="仿宋"/>
          <w:sz w:val="32"/>
          <w:szCs w:val="32"/>
        </w:rPr>
        <w:t>局对全县补贴机具按100％进行电话核查。</w:t>
      </w:r>
    </w:p>
    <w:p>
      <w:pPr>
        <w:ind w:firstLine="640" w:firstLineChars="200"/>
        <w:rPr>
          <w:rFonts w:ascii="仿宋" w:hAnsi="仿宋" w:eastAsia="仿宋"/>
          <w:sz w:val="32"/>
          <w:szCs w:val="32"/>
        </w:rPr>
      </w:pPr>
      <w:r>
        <w:rPr>
          <w:rFonts w:hint="eastAsia" w:ascii="仿宋" w:hAnsi="仿宋" w:eastAsia="仿宋"/>
          <w:sz w:val="32"/>
          <w:szCs w:val="32"/>
        </w:rPr>
        <w:t>2、农业</w:t>
      </w:r>
      <w:r>
        <w:rPr>
          <w:rFonts w:hint="eastAsia" w:ascii="仿宋" w:hAnsi="仿宋" w:eastAsia="仿宋"/>
          <w:sz w:val="32"/>
          <w:szCs w:val="32"/>
          <w:lang w:eastAsia="zh-CN"/>
        </w:rPr>
        <w:t>农村</w:t>
      </w:r>
      <w:r>
        <w:rPr>
          <w:rFonts w:hint="eastAsia" w:ascii="仿宋" w:hAnsi="仿宋" w:eastAsia="仿宋"/>
          <w:sz w:val="32"/>
          <w:szCs w:val="32"/>
        </w:rPr>
        <w:t>局和各乡镇具体经办农业机械购置补贴工作人员组成核查小组，进行实地核查。</w:t>
      </w:r>
    </w:p>
    <w:p>
      <w:pPr>
        <w:ind w:firstLine="640" w:firstLineChars="200"/>
        <w:rPr>
          <w:rFonts w:ascii="仿宋" w:hAnsi="仿宋" w:eastAsia="仿宋"/>
          <w:sz w:val="32"/>
          <w:szCs w:val="32"/>
        </w:rPr>
      </w:pPr>
      <w:r>
        <w:rPr>
          <w:rFonts w:hint="eastAsia" w:ascii="仿宋" w:hAnsi="仿宋" w:eastAsia="仿宋"/>
          <w:sz w:val="32"/>
          <w:szCs w:val="32"/>
        </w:rPr>
        <w:t>3、财政部门负责农业机械购置补贴政策抽查，重点对补贴资金使用管理和兑付、补贴对象、农民实际购机情况进行核实，充分发挥监管职责。</w:t>
      </w:r>
    </w:p>
    <w:p>
      <w:pPr>
        <w:ind w:firstLine="640" w:firstLineChars="200"/>
        <w:rPr>
          <w:rFonts w:ascii="仿宋" w:hAnsi="仿宋" w:eastAsia="仿宋"/>
          <w:sz w:val="32"/>
          <w:szCs w:val="32"/>
        </w:rPr>
      </w:pPr>
      <w:r>
        <w:rPr>
          <w:rFonts w:hint="eastAsia" w:ascii="仿宋" w:hAnsi="仿宋" w:eastAsia="仿宋"/>
          <w:sz w:val="32"/>
          <w:szCs w:val="32"/>
        </w:rPr>
        <w:t>三、对农业机械购置补贴机具进行核实时，各级各部门必须严格按照本制度逐一认真核查，签字确认。出现问题谁签字谁负责。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621F4"/>
    <w:multiLevelType w:val="multilevel"/>
    <w:tmpl w:val="65C621F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03E53"/>
    <w:rsid w:val="1AA03E53"/>
    <w:rsid w:val="7044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2020-03-18T01:20:00Z</dcterms:created>
  <dc:creator>浪迹天涯之人</dc:creator>
  <cp:lastModifiedBy>浪迹天涯之人</cp:lastModifiedBy>
  <dcterms:modified xsi:type="dcterms:W3CDTF">2020-03-18T01:22:28Z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