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line="585" w:lineRule="atLeast"/>
        <w:ind w:left="0" w:right="0" w:firstLine="0"/>
        <w:jc w:val="center"/>
        <w:rPr>
          <w:rFonts w:ascii="宋体" w:hAnsi="宋体" w:eastAsia="宋体" w:cs="宋体"/>
          <w:i w:val="0"/>
          <w:caps w:val="0"/>
          <w:color w:val="333333"/>
          <w:spacing w:val="0"/>
        </w:rPr>
      </w:pPr>
      <w:r>
        <w:rPr>
          <w:rFonts w:hint="eastAsia" w:ascii="方正小标宋简体" w:hAnsi="方正小标宋简体" w:eastAsia="方正小标宋简体" w:cs="方正小标宋简体"/>
          <w:b w:val="0"/>
          <w:i w:val="0"/>
          <w:caps w:val="0"/>
          <w:color w:val="333333"/>
          <w:spacing w:val="0"/>
          <w:sz w:val="43"/>
          <w:szCs w:val="43"/>
          <w:bdr w:val="none" w:color="auto" w:sz="0" w:space="0"/>
          <w:shd w:val="clear" w:fill="FFFFFF"/>
          <w:lang w:eastAsia="zh-CN"/>
        </w:rPr>
        <w:t>广元</w:t>
      </w:r>
      <w:r>
        <w:rPr>
          <w:rFonts w:ascii="方正小标宋简体" w:hAnsi="方正小标宋简体" w:eastAsia="方正小标宋简体" w:cs="方正小标宋简体"/>
          <w:b w:val="0"/>
          <w:i w:val="0"/>
          <w:caps w:val="0"/>
          <w:color w:val="333333"/>
          <w:spacing w:val="0"/>
          <w:sz w:val="43"/>
          <w:szCs w:val="43"/>
          <w:bdr w:val="none" w:color="auto" w:sz="0" w:space="0"/>
          <w:shd w:val="clear" w:fill="FFFFFF"/>
        </w:rPr>
        <w:t>市</w:t>
      </w:r>
      <w:r>
        <w:rPr>
          <w:rFonts w:hint="default" w:ascii="方正小标宋简体" w:hAnsi="方正小标宋简体" w:eastAsia="方正小标宋简体" w:cs="方正小标宋简体"/>
          <w:b w:val="0"/>
          <w:i w:val="0"/>
          <w:caps w:val="0"/>
          <w:color w:val="333333"/>
          <w:spacing w:val="0"/>
          <w:sz w:val="43"/>
          <w:szCs w:val="43"/>
          <w:bdr w:val="none" w:color="auto" w:sz="0" w:space="0"/>
          <w:shd w:val="clear" w:fill="FFFFFF"/>
        </w:rPr>
        <w:t>农机购置补贴机具核验制度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ascii="宋体" w:hAnsi="宋体" w:eastAsia="宋体" w:cs="宋体"/>
          <w:i w:val="0"/>
          <w:caps w:val="0"/>
          <w:color w:val="333333"/>
          <w:spacing w:val="0"/>
          <w:sz w:val="19"/>
          <w:szCs w:val="19"/>
        </w:rPr>
      </w:pPr>
      <w:r>
        <w:rPr>
          <w:rFonts w:ascii="仿宋_GB2312" w:hAnsi="宋体" w:eastAsia="仿宋_GB2312" w:cs="仿宋_GB2312"/>
          <w:i w:val="0"/>
          <w:caps w:val="0"/>
          <w:color w:val="333333"/>
          <w:spacing w:val="0"/>
          <w:sz w:val="31"/>
          <w:szCs w:val="31"/>
          <w:bdr w:val="none" w:color="auto" w:sz="0" w:space="0"/>
          <w:shd w:val="clear" w:fill="FFFFFF"/>
        </w:rPr>
        <w:t>为进一步实施好农机购置补贴政策，强化监管，根据四川省农业农村厅农机购置补贴政策规定和要求，制定农机购置补贴机具核验制度。</w:t>
      </w:r>
      <w:bookmarkStart w:id="0" w:name="_GoBack"/>
      <w:bookmarkEnd w:id="0"/>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ascii="Calibri" w:hAnsi="Calibri" w:cs="Calibri"/>
          <w:b w:val="0"/>
          <w:i w:val="0"/>
          <w:color w:val="000000"/>
          <w:sz w:val="21"/>
          <w:szCs w:val="21"/>
        </w:rPr>
      </w:pPr>
      <w:r>
        <w:rPr>
          <w:rStyle w:val="6"/>
          <w:rFonts w:ascii="黑体" w:hAnsi="Calibri" w:eastAsia="黑体" w:cs="黑体"/>
          <w:b/>
          <w:i w:val="0"/>
          <w:caps w:val="0"/>
          <w:color w:val="000000"/>
          <w:spacing w:val="0"/>
          <w:sz w:val="31"/>
          <w:szCs w:val="31"/>
          <w:bdr w:val="none" w:color="auto" w:sz="0" w:space="0"/>
          <w:shd w:val="clear" w:fill="FFFFFF"/>
        </w:rPr>
        <w:t>核验主体</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Fonts w:hint="eastAsia" w:ascii="仿宋_GB2312" w:hAnsi="Calibri" w:eastAsia="仿宋_GB2312" w:cs="仿宋_GB2312"/>
          <w:b w:val="0"/>
          <w:i w:val="0"/>
          <w:caps w:val="0"/>
          <w:color w:val="000000"/>
          <w:spacing w:val="0"/>
          <w:sz w:val="31"/>
          <w:szCs w:val="31"/>
          <w:bdr w:val="none" w:color="auto" w:sz="0" w:space="0"/>
          <w:shd w:val="clear" w:fill="FFFFFF"/>
        </w:rPr>
        <w:t>农机购置补贴机具核验责任主体是县级农业</w:t>
      </w:r>
      <w:r>
        <w:rPr>
          <w:rFonts w:hint="eastAsia" w:ascii="仿宋_GB2312" w:hAnsi="Calibri" w:eastAsia="仿宋_GB2312" w:cs="仿宋_GB2312"/>
          <w:b w:val="0"/>
          <w:i w:val="0"/>
          <w:caps w:val="0"/>
          <w:color w:val="000000"/>
          <w:spacing w:val="0"/>
          <w:sz w:val="31"/>
          <w:szCs w:val="31"/>
          <w:bdr w:val="none" w:color="auto" w:sz="0" w:space="0"/>
          <w:shd w:val="clear" w:fill="FFFFFF"/>
          <w:lang w:eastAsia="zh-CN"/>
        </w:rPr>
        <w:t>农村</w:t>
      </w:r>
      <w:r>
        <w:rPr>
          <w:rFonts w:hint="eastAsia" w:ascii="仿宋_GB2312" w:hAnsi="Calibri" w:eastAsia="仿宋_GB2312" w:cs="仿宋_GB2312"/>
          <w:b w:val="0"/>
          <w:i w:val="0"/>
          <w:caps w:val="0"/>
          <w:color w:val="000000"/>
          <w:spacing w:val="0"/>
          <w:sz w:val="31"/>
          <w:szCs w:val="31"/>
          <w:bdr w:val="none" w:color="auto" w:sz="0" w:space="0"/>
          <w:shd w:val="clear" w:fill="FFFFFF"/>
        </w:rPr>
        <w:t>部门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Style w:val="6"/>
          <w:rFonts w:hint="eastAsia" w:ascii="黑体" w:hAnsi="Calibri" w:eastAsia="黑体" w:cs="黑体"/>
          <w:b/>
          <w:i w:val="0"/>
          <w:caps w:val="0"/>
          <w:color w:val="000000"/>
          <w:spacing w:val="0"/>
          <w:sz w:val="31"/>
          <w:szCs w:val="31"/>
          <w:bdr w:val="none" w:color="auto" w:sz="0" w:space="0"/>
          <w:shd w:val="clear" w:fill="FFFFFF"/>
        </w:rPr>
        <w:t>核验范围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Fonts w:hint="eastAsia" w:ascii="仿宋_GB2312" w:hAnsi="Calibri" w:eastAsia="仿宋_GB2312" w:cs="仿宋_GB2312"/>
          <w:b w:val="0"/>
          <w:i w:val="0"/>
          <w:caps w:val="0"/>
          <w:color w:val="000000"/>
          <w:spacing w:val="0"/>
          <w:sz w:val="31"/>
          <w:szCs w:val="31"/>
          <w:bdr w:val="none" w:color="auto" w:sz="0" w:space="0"/>
          <w:shd w:val="clear" w:fill="FFFFFF"/>
        </w:rPr>
        <w:t>年度内申请农机购置补贴的农业机械。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Style w:val="6"/>
          <w:rFonts w:hint="eastAsia" w:ascii="黑体" w:hAnsi="Calibri" w:eastAsia="黑体" w:cs="黑体"/>
          <w:b/>
          <w:i w:val="0"/>
          <w:caps w:val="0"/>
          <w:color w:val="000000"/>
          <w:spacing w:val="0"/>
          <w:sz w:val="31"/>
          <w:szCs w:val="31"/>
          <w:bdr w:val="none" w:color="auto" w:sz="0" w:space="0"/>
          <w:shd w:val="clear" w:fill="FFFFFF"/>
        </w:rPr>
        <w:t>核验方式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Fonts w:hint="eastAsia" w:ascii="仿宋_GB2312" w:hAnsi="Calibri" w:eastAsia="仿宋_GB2312" w:cs="仿宋_GB2312"/>
          <w:b w:val="0"/>
          <w:i w:val="0"/>
          <w:caps w:val="0"/>
          <w:color w:val="000000"/>
          <w:spacing w:val="0"/>
          <w:sz w:val="31"/>
          <w:szCs w:val="31"/>
          <w:bdr w:val="none" w:color="auto" w:sz="0" w:space="0"/>
          <w:shd w:val="clear" w:fill="FFFFFF"/>
        </w:rPr>
        <w:t>分为资料审核和机具核查。资料审核是指县级农业农村部门、财政部门按职责分工对购机者提供的补贴资料的合规性进行审核。机具核查是指县级农业农村部门对补贴机具的真实性进行核查。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Style w:val="6"/>
          <w:rFonts w:hint="eastAsia" w:ascii="黑体" w:hAnsi="Calibri" w:eastAsia="黑体" w:cs="黑体"/>
          <w:b/>
          <w:i w:val="0"/>
          <w:caps w:val="0"/>
          <w:color w:val="000000"/>
          <w:spacing w:val="0"/>
          <w:sz w:val="31"/>
          <w:szCs w:val="31"/>
          <w:bdr w:val="none" w:color="auto" w:sz="0" w:space="0"/>
          <w:shd w:val="clear" w:fill="FFFFFF"/>
        </w:rPr>
        <w:t>核验内容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Fonts w:hint="eastAsia" w:ascii="仿宋_GB2312" w:hAnsi="Calibri" w:eastAsia="仿宋_GB2312" w:cs="仿宋_GB2312"/>
          <w:b w:val="0"/>
          <w:i w:val="0"/>
          <w:caps w:val="0"/>
          <w:color w:val="000000"/>
          <w:spacing w:val="0"/>
          <w:sz w:val="31"/>
          <w:szCs w:val="31"/>
          <w:bdr w:val="none" w:color="auto" w:sz="0" w:space="0"/>
          <w:shd w:val="clear" w:fill="FFFFFF"/>
        </w:rPr>
        <w:t>根据四川省农业农村厅农机购置补贴政策相关规定，核查主要内容包括；购机者身份的真实性、补贴机具的真实性、购机行为的真实性等。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Style w:val="6"/>
          <w:rFonts w:hint="eastAsia" w:ascii="黑体" w:hAnsi="Calibri" w:eastAsia="黑体" w:cs="黑体"/>
          <w:b/>
          <w:i w:val="0"/>
          <w:caps w:val="0"/>
          <w:color w:val="000000"/>
          <w:spacing w:val="0"/>
          <w:sz w:val="31"/>
          <w:szCs w:val="31"/>
          <w:bdr w:val="none" w:color="auto" w:sz="0" w:space="0"/>
          <w:shd w:val="clear" w:fill="FFFFFF"/>
        </w:rPr>
        <w:t>监督检查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Fonts w:hint="eastAsia" w:ascii="仿宋_GB2312" w:hAnsi="Calibri" w:eastAsia="仿宋_GB2312" w:cs="仿宋_GB2312"/>
          <w:b w:val="0"/>
          <w:i w:val="0"/>
          <w:caps w:val="0"/>
          <w:color w:val="000000"/>
          <w:spacing w:val="0"/>
          <w:sz w:val="31"/>
          <w:szCs w:val="31"/>
          <w:bdr w:val="none" w:color="auto" w:sz="0" w:space="0"/>
          <w:shd w:val="clear" w:fill="FFFFFF"/>
        </w:rPr>
        <w:t>市农业农村局对县级农机购置补贴机具核验工作进行指导、监督检查。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Style w:val="6"/>
          <w:rFonts w:hint="eastAsia" w:ascii="黑体" w:hAnsi="Calibri" w:eastAsia="黑体" w:cs="黑体"/>
          <w:b/>
          <w:i w:val="0"/>
          <w:caps w:val="0"/>
          <w:color w:val="000000"/>
          <w:spacing w:val="0"/>
          <w:sz w:val="31"/>
          <w:szCs w:val="31"/>
          <w:bdr w:val="none" w:color="auto" w:sz="0" w:space="0"/>
          <w:shd w:val="clear" w:fill="FFFFFF"/>
        </w:rPr>
        <w:t>其它规定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Fonts w:hint="eastAsia" w:ascii="仿宋_GB2312" w:hAnsi="Calibri" w:eastAsia="仿宋_GB2312" w:cs="仿宋_GB2312"/>
          <w:b w:val="0"/>
          <w:i w:val="0"/>
          <w:caps w:val="0"/>
          <w:color w:val="000000"/>
          <w:spacing w:val="0"/>
          <w:sz w:val="31"/>
          <w:szCs w:val="31"/>
          <w:bdr w:val="none" w:color="auto" w:sz="0" w:space="0"/>
          <w:shd w:val="clear" w:fill="FFFFFF"/>
        </w:rPr>
        <w:t>1.县级农业农村局制定机具核验流程实施细则。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Fonts w:hint="eastAsia" w:ascii="仿宋_GB2312" w:hAnsi="Calibri" w:eastAsia="仿宋_GB2312" w:cs="仿宋_GB2312"/>
          <w:b w:val="0"/>
          <w:i w:val="0"/>
          <w:caps w:val="0"/>
          <w:color w:val="000000"/>
          <w:spacing w:val="0"/>
          <w:sz w:val="31"/>
          <w:szCs w:val="31"/>
          <w:bdr w:val="none" w:color="auto" w:sz="0" w:space="0"/>
          <w:shd w:val="clear" w:fill="FFFFFF"/>
        </w:rPr>
        <w:t>2.县级农业农村局对上级机关转办、其它部门转交或实名反映的本行政区域内的违规线索涉及的机具应现场核验。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Fonts w:hint="eastAsia" w:ascii="仿宋_GB2312" w:hAnsi="Calibri" w:eastAsia="仿宋_GB2312" w:cs="仿宋_GB2312"/>
          <w:b w:val="0"/>
          <w:i w:val="0"/>
          <w:caps w:val="0"/>
          <w:color w:val="000000"/>
          <w:spacing w:val="0"/>
          <w:sz w:val="31"/>
          <w:szCs w:val="31"/>
          <w:bdr w:val="none" w:color="auto" w:sz="0" w:space="0"/>
          <w:shd w:val="clear" w:fill="FFFFFF"/>
        </w:rPr>
        <w:t>3.县级农业农村局应将补贴机具核验情况做好书面记录，保留档案备查。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default" w:ascii="Calibri" w:hAnsi="Calibri" w:cs="Calibri"/>
          <w:b w:val="0"/>
          <w:i w:val="0"/>
          <w:color w:val="000000"/>
          <w:sz w:val="21"/>
          <w:szCs w:val="21"/>
        </w:rPr>
      </w:pPr>
      <w:r>
        <w:rPr>
          <w:rStyle w:val="6"/>
          <w:rFonts w:hint="eastAsia" w:ascii="黑体" w:hAnsi="Calibri" w:eastAsia="黑体" w:cs="黑体"/>
          <w:b/>
          <w:i w:val="0"/>
          <w:caps w:val="0"/>
          <w:color w:val="000000"/>
          <w:spacing w:val="0"/>
          <w:sz w:val="31"/>
          <w:szCs w:val="31"/>
          <w:bdr w:val="none" w:color="auto" w:sz="0" w:space="0"/>
          <w:shd w:val="clear" w:fill="FFFFFF"/>
        </w:rPr>
        <w:t>本制度自发布之日起实施。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仿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CA87A"/>
    <w:multiLevelType w:val="multilevel"/>
    <w:tmpl w:val="8E0CA87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C34DB"/>
    <w:rsid w:val="5BEC34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2020-05-27T08:56:00Z</dcterms:created>
  <dc:creator>Administrator</dc:creator>
  <cp:lastModifiedBy>Administrator</cp:lastModifiedBy>
  <dcterms:modified xsi:type="dcterms:W3CDTF">2020-05-27T08:59:43Z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