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/>
        <w:jc w:val="center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天府新区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农机购置补贴机具核验流程</w:t>
      </w:r>
    </w:p>
    <w:p>
      <w:pPr>
        <w:pStyle w:val="2"/>
        <w:shd w:val="clear" w:color="auto" w:fill="FFFFFF"/>
        <w:spacing w:before="0" w:beforeAutospacing="0" w:after="0" w:afterAutospacing="0"/>
        <w:jc w:val="center"/>
        <w:rPr>
          <w:rFonts w:hint="eastAsia" w:ascii="方正仿宋_GBK" w:hAnsi="方正仿宋_GBK" w:eastAsia="方正仿宋_GBK" w:cs="方正仿宋_GBK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 </w:t>
      </w:r>
    </w:p>
    <w:p>
      <w:pPr>
        <w:pStyle w:val="2"/>
        <w:shd w:val="clear" w:color="auto" w:fill="FFFFFF"/>
        <w:spacing w:before="0" w:beforeAutospacing="0" w:after="0" w:afterAutospacing="0"/>
        <w:ind w:firstLine="645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一、购机申请资料核验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。购机者购机后，凭身份证明材料(身份证）、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“一卡通”原件和复印件（直接从事农业生产的经营组织持组织持组织机构代码、工商营业执照、法人身份证、银行账户原件和复印件）、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全额机打发票、农机购置补贴承诺书等补贴资金申请资料原件和所购机具到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各街道办事处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接受农机购置补贴工作人员的审验，工作人员审验各项资料是否符合规定，购机者是否为本人。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　</w:t>
      </w:r>
      <w:r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二、补贴机具信息核查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。申请资料核验合格后，工作人员核对补贴机具铭牌上的标识及合格证上标注的出厂编号、发动机号码（柴油发动机必须符合国三标准）是否与购机发票上的信息一致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，机具核实要做到“见人、见机、见票相符”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所有资料如果相符，购机者在补贴机具核查表上签字，工作人员在补贴机具核查表上签字确认。如不一致，核机人员应向购机者说明情况并退回所有资料。对于不可移动机具和需要入户核查的机具，由工作人员入户核查，并填写入户核查表。</w:t>
      </w:r>
    </w:p>
    <w:p>
      <w:pPr>
        <w:pStyle w:val="2"/>
        <w:shd w:val="clear" w:color="auto" w:fill="FFFFFF"/>
        <w:spacing w:before="0" w:beforeAutospacing="0" w:after="0" w:afterAutospacing="0"/>
        <w:ind w:firstLine="645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三、办理牌证。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购置拖拉机者须向县农机监理站申领牌证。办牌办证所需资料：1.交验拖拉机；2.机具原始发票1份（拖拉机需2份）；3.车辆出厂合格证、发动机号和车架号拓印；4.居民身份证原件及复印件；5.注册登记申请表。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　</w:t>
      </w:r>
      <w:r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四、录入补贴。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购机者向农机购置补贴工作人员出具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购机申请表、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行驶证、购机发票、本人第二代身份证原件及复印件、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“一卡通”复印件、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农机购置补贴承诺书、农机购置补贴机具核查表等资料，资料齐全后录入四川省农机购置补贴辅助管理系统，工作人员将购机信息录入系统后，打印《农机购置补贴资金申请表》一式三份，购机者在申请表上签字，按照“谁核实、谁签字、谁负责”的原则，核查人员在申请表相关位置签字确认。将身份证明材料原件退还购机者，其余资料留存建档备查。</w:t>
      </w:r>
    </w:p>
    <w:p>
      <w:pPr>
        <w:pStyle w:val="2"/>
        <w:shd w:val="clear" w:color="auto" w:fill="FFFFFF"/>
        <w:spacing w:before="0" w:beforeAutospacing="0" w:after="0" w:afterAutospacing="0"/>
        <w:ind w:firstLine="645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五、机具复核。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统筹城乡和农业农村局在接到街办上报补贴资料后，按照申请先后顺序逐一对购机补贴申请资料与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30个工作日（不含公示时间）内进行复核并对改批次单台补贴额在5000元以上（含5000）补贴机具，在街办核查的基础上再次逐台进行实地复核；对单台补贴在5000元以下（不含5000元）的补贴机具采取电话或现场抽查的方式进行核实，抽查面不低于申请补贴机具的30%。</w:t>
      </w:r>
    </w:p>
    <w:p>
      <w:pP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BE7D28"/>
    <w:rsid w:val="14660F38"/>
    <w:rsid w:val="31BE7D28"/>
    <w:rsid w:val="3EC71583"/>
    <w:rsid w:val="54C91755"/>
    <w:rsid w:val="55761753"/>
    <w:rsid w:val="65531582"/>
    <w:rsid w:val="6CEF5561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86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2018-12-05T06:32:00Z</dcterms:created>
  <dc:creator>Administrator</dc:creator>
  <cp:lastModifiedBy>天幕坠落</cp:lastModifiedBy>
  <cp:lastPrinted>2019-12-02T09:07:00Z</cp:lastPrinted>
  <dcterms:modified xsi:type="dcterms:W3CDTF">2020-03-20T02:57:48Z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