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76" w:rsidRDefault="002F7D76">
      <w:pPr>
        <w:spacing w:line="600" w:lineRule="exact"/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关于做好</w:t>
      </w:r>
      <w:r>
        <w:rPr>
          <w:rFonts w:ascii="黑体" w:eastAsia="黑体" w:hAnsi="黑体" w:cs="黑体"/>
          <w:sz w:val="44"/>
          <w:szCs w:val="44"/>
        </w:rPr>
        <w:t>2020</w:t>
      </w:r>
      <w:r>
        <w:rPr>
          <w:rFonts w:ascii="黑体" w:eastAsia="黑体" w:hAnsi="黑体" w:cs="黑体" w:hint="eastAsia"/>
          <w:sz w:val="44"/>
          <w:szCs w:val="44"/>
        </w:rPr>
        <w:t>下半年农机购置补贴工作的通</w:t>
      </w:r>
      <w:r>
        <w:rPr>
          <w:rFonts w:ascii="黑体" w:eastAsia="黑体" w:hAnsi="黑体" w:cs="黑体"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sz w:val="44"/>
          <w:szCs w:val="44"/>
        </w:rPr>
        <w:t>知</w:t>
      </w:r>
    </w:p>
    <w:p w:rsidR="002F7D76" w:rsidRDefault="002F7D76" w:rsidP="00826FA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各乡镇乡村振兴服务中心、局属各部门：</w:t>
      </w:r>
    </w:p>
    <w:p w:rsidR="002F7D76" w:rsidRDefault="002F7D76" w:rsidP="00826FA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按照《中江县农业农村局、中江县财政局关于做好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年农机购置补贴政策实施工作的通知》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江农发【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】</w:t>
      </w:r>
      <w:r>
        <w:rPr>
          <w:rFonts w:ascii="Times New Roman" w:eastAsia="仿宋_GB2312" w:hAnsi="Times New Roman" w:cs="Times New Roman"/>
          <w:sz w:val="32"/>
          <w:szCs w:val="32"/>
        </w:rPr>
        <w:t>36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号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文件的要求，为进一步做好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下半年农机购置补贴工作，现通知如下：</w:t>
      </w:r>
    </w:p>
    <w:p w:rsidR="002F7D76" w:rsidRDefault="002F7D76" w:rsidP="00826FAD">
      <w:pPr>
        <w:numPr>
          <w:ilvl w:val="0"/>
          <w:numId w:val="1"/>
        </w:num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高度重视</w:t>
      </w:r>
    </w:p>
    <w:p w:rsidR="002F7D76" w:rsidRDefault="002F7D76" w:rsidP="00826FAD">
      <w:p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农机购置补贴是国家出台的支农惠农政策，是推动农机化发展，提高农业综合生产力，促进农业节本增效农民增收的重要举措，请各地各部门务必高度重视，大力宣传，积极组织购机户报补。</w:t>
      </w:r>
    </w:p>
    <w:p w:rsidR="002F7D76" w:rsidRDefault="002F7D76" w:rsidP="00826FAD">
      <w:pPr>
        <w:numPr>
          <w:ilvl w:val="0"/>
          <w:numId w:val="1"/>
        </w:numPr>
        <w:spacing w:line="600" w:lineRule="exact"/>
        <w:ind w:firstLineChars="2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加大宣传力度</w:t>
      </w:r>
    </w:p>
    <w:p w:rsidR="002F7D76" w:rsidRDefault="002F7D76" w:rsidP="00826FAD">
      <w:pPr>
        <w:spacing w:line="600" w:lineRule="exact"/>
        <w:ind w:firstLineChars="100" w:firstLine="316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充分利用现有宣传工具，采取多种方式，对农机购置进行大力宣传，让广大农户和各类农业生产经营组织，知晓政策，补贴范围、补贴标准及报补程序等，动员凡是符合补贴政策的购机户于</w:t>
      </w:r>
      <w:r>
        <w:rPr>
          <w:rFonts w:ascii="Times New Roman" w:eastAsia="仿宋_GB2312" w:hAnsi="Times New Roman" w:cs="Times New Roman"/>
          <w:sz w:val="32"/>
          <w:szCs w:val="32"/>
        </w:rPr>
        <w:t>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9-10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月集中到县农机购置补贴办公室（县农业农村局</w:t>
      </w:r>
      <w:r>
        <w:rPr>
          <w:rFonts w:ascii="Times New Roman" w:eastAsia="仿宋_GB2312" w:hAnsi="Times New Roman" w:cs="Times New Roman"/>
          <w:sz w:val="32"/>
          <w:szCs w:val="32"/>
        </w:rPr>
        <w:t>506</w:t>
      </w:r>
      <w:r>
        <w:rPr>
          <w:rFonts w:ascii="Times New Roman" w:eastAsia="仿宋_GB2312" w:hAnsi="Times New Roman" w:cs="仿宋_GB2312" w:hint="eastAsia"/>
          <w:sz w:val="32"/>
          <w:szCs w:val="32"/>
        </w:rPr>
        <w:t>办公室）办理补贴手续。</w:t>
      </w:r>
    </w:p>
    <w:p w:rsidR="002F7D76" w:rsidRDefault="002F7D76" w:rsidP="00826FAD">
      <w:pPr>
        <w:ind w:firstLineChars="200" w:firstLine="3168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三、强化信息公开</w:t>
      </w:r>
      <w:bookmarkStart w:id="0" w:name="_GoBack"/>
      <w:bookmarkEnd w:id="0"/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各地要因地制宜、综合运用宣传挂图、报纸杂志、广播电视、互联网等方式，以及村务公开和“益农信息社”等渠道，开展补贴政策宣传，提高广大农民群众的知情权、监督权。进一步完善乡镇级农机购置补贴信息公开专栏建设，全面及时公开区域内补贴受益对象、资金兑付情况、农业农村和财政部门的咨询投诉举报电话、补贴资金规模、使用进度、违规查处结果等各类信息，全面接受社会监督。</w:t>
      </w:r>
    </w:p>
    <w:p w:rsidR="002F7D76" w:rsidRDefault="002F7D76" w:rsidP="00826FAD">
      <w:pPr>
        <w:spacing w:line="360" w:lineRule="auto"/>
        <w:ind w:firstLineChars="2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四、强化核验监管。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乡镇乡村振兴服务中心要按照《农业农村部农机购置补贴机具核验工作要点（试行）》的精神和要求，制定完善补贴机具核验制度，建立健全补贴机具核验内部控制流程，加强对异常申请补贴情形（补贴额较大和单人多台套、短期内大批量、同人连年购置同类机具、区域适应性差的机具购置等）的核验监管。全面落实牌证管理机具先办理牌证后申领补贴的规定，实现核验与审核补贴申领分开。对牌证管理机具，购机者凭《拖拉机和联合收割机行驶证》申请补贴免于现场实物核验。县农机安全监理机构要结合年检工作，加强对享受购置补贴的牌证管理机具的查验。</w:t>
      </w:r>
    </w:p>
    <w:p w:rsidR="002F7D76" w:rsidRDefault="002F7D76" w:rsidP="00826FAD">
      <w:pPr>
        <w:spacing w:line="360" w:lineRule="auto"/>
        <w:ind w:firstLineChars="14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2F7D76" w:rsidRDefault="002F7D76" w:rsidP="00826FAD">
      <w:pPr>
        <w:spacing w:line="360" w:lineRule="auto"/>
        <w:ind w:firstLineChars="14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</w:p>
    <w:p w:rsidR="002F7D76" w:rsidRDefault="002F7D76" w:rsidP="00826FAD">
      <w:pPr>
        <w:spacing w:line="360" w:lineRule="auto"/>
        <w:ind w:firstLineChars="14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中江县农业农村局</w:t>
      </w:r>
    </w:p>
    <w:p w:rsidR="002F7D76" w:rsidRDefault="002F7D76" w:rsidP="007F4290">
      <w:pPr>
        <w:spacing w:line="360" w:lineRule="auto"/>
        <w:ind w:firstLineChars="1400" w:firstLine="31680"/>
        <w:rPr>
          <w:rFonts w:ascii="仿宋_GB2312" w:eastAsia="仿宋_GB2312" w:hAnsi="仿宋_GB2312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2F7D76" w:rsidSect="00CA3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1EF3"/>
    <w:multiLevelType w:val="singleLevel"/>
    <w:tmpl w:val="4A511E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BDE"/>
    <w:rsid w:val="000419AD"/>
    <w:rsid w:val="00065D2D"/>
    <w:rsid w:val="000B7C68"/>
    <w:rsid w:val="00143712"/>
    <w:rsid w:val="002159E9"/>
    <w:rsid w:val="002F7D76"/>
    <w:rsid w:val="00370A77"/>
    <w:rsid w:val="00474004"/>
    <w:rsid w:val="004B0B4E"/>
    <w:rsid w:val="00521778"/>
    <w:rsid w:val="00536ADE"/>
    <w:rsid w:val="0073491B"/>
    <w:rsid w:val="00745E35"/>
    <w:rsid w:val="007F4290"/>
    <w:rsid w:val="00826FAD"/>
    <w:rsid w:val="00890594"/>
    <w:rsid w:val="00AD06B0"/>
    <w:rsid w:val="00AE0D85"/>
    <w:rsid w:val="00B567A2"/>
    <w:rsid w:val="00B93BDE"/>
    <w:rsid w:val="00C158F9"/>
    <w:rsid w:val="00CA34E5"/>
    <w:rsid w:val="00E07519"/>
    <w:rsid w:val="00E56B02"/>
    <w:rsid w:val="00EC52B8"/>
    <w:rsid w:val="00F65C6D"/>
    <w:rsid w:val="00F70096"/>
    <w:rsid w:val="090A12F0"/>
    <w:rsid w:val="1B6A040D"/>
    <w:rsid w:val="26F97A5F"/>
    <w:rsid w:val="3E9767FA"/>
    <w:rsid w:val="6921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E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A3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34E5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A3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34E5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CA34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123</Words>
  <Characters>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Haier</cp:lastModifiedBy>
  <cp:revision>6</cp:revision>
  <dcterms:created xsi:type="dcterms:W3CDTF">2020-04-08T02:34:00Z</dcterms:created>
  <dcterms:modified xsi:type="dcterms:W3CDTF">2020-09-01T01:51:00Z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