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3F" w:rsidRDefault="006C103F" w:rsidP="006C103F">
      <w:pPr>
        <w:pStyle w:val="a6"/>
        <w:jc w:val="center"/>
        <w:rPr>
          <w:color w:val="333333"/>
          <w:sz w:val="20"/>
          <w:szCs w:val="20"/>
        </w:rPr>
      </w:pPr>
      <w:r>
        <w:rPr>
          <w:rStyle w:val="a5"/>
          <w:rFonts w:hint="eastAsia"/>
          <w:color w:val="333333"/>
          <w:sz w:val="44"/>
          <w:szCs w:val="44"/>
        </w:rPr>
        <w:t>大邑县农机购置补贴机具核查制度</w:t>
      </w:r>
    </w:p>
    <w:p w:rsidR="006C103F" w:rsidRDefault="006C103F" w:rsidP="006C103F">
      <w:pPr>
        <w:pStyle w:val="a6"/>
        <w:ind w:firstLine="645"/>
        <w:rPr>
          <w:rFonts w:hint="eastAsia"/>
          <w:color w:val="333333"/>
          <w:sz w:val="20"/>
          <w:szCs w:val="20"/>
        </w:rPr>
      </w:pPr>
      <w:r>
        <w:rPr>
          <w:rFonts w:hint="eastAsia"/>
          <w:color w:val="333333"/>
          <w:sz w:val="32"/>
          <w:szCs w:val="32"/>
        </w:rPr>
        <w:t>为确保农业机械购置补贴项目购机真实性，县农业农村局、县财政局要加强对农业机械购置补贴工作的监管，把中央和省级的纪律规定和要求落到实处。要全面履行监管职责，严惩违法违规行为，组织开展补贴机具核实、专项检查和重点抽查。</w:t>
      </w:r>
    </w:p>
    <w:p w:rsidR="006C103F" w:rsidRDefault="006C103F" w:rsidP="006C103F">
      <w:pPr>
        <w:pStyle w:val="a6"/>
        <w:spacing w:line="555" w:lineRule="atLeast"/>
        <w:rPr>
          <w:rFonts w:hint="eastAsia"/>
          <w:color w:val="333333"/>
          <w:sz w:val="20"/>
          <w:szCs w:val="20"/>
        </w:rPr>
      </w:pPr>
      <w:r>
        <w:rPr>
          <w:rStyle w:val="a5"/>
          <w:rFonts w:hint="eastAsia"/>
          <w:color w:val="333333"/>
          <w:sz w:val="32"/>
          <w:szCs w:val="32"/>
        </w:rPr>
        <w:t>一、各镇（街道）核实制度</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1、</w:t>
      </w:r>
      <w:r w:rsidRPr="00AC6217">
        <w:rPr>
          <w:rFonts w:hint="eastAsia"/>
          <w:bCs/>
          <w:color w:val="333333"/>
          <w:sz w:val="32"/>
          <w:szCs w:val="32"/>
        </w:rPr>
        <w:t>各镇（街道）</w:t>
      </w:r>
      <w:r>
        <w:rPr>
          <w:rFonts w:hint="eastAsia"/>
          <w:color w:val="333333"/>
          <w:sz w:val="32"/>
          <w:szCs w:val="32"/>
        </w:rPr>
        <w:t>对本管辖区农业机械购置补贴机具核实率应达到100％，实地、实人、实机逐一核实。</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2、严格按照农业机械购置补贴产品核查表核实购机者所购机具生产企业是否与核查表一致。</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3、核实购机者所购机具品目型号是否与核查表一致。</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4、核实购机者所购机具出厂编号是否与核查表一致。</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5、核实购机者所购机具发动机编号是否与核查表一致。</w:t>
      </w:r>
    </w:p>
    <w:p w:rsidR="006C103F" w:rsidRDefault="006C103F" w:rsidP="006C103F">
      <w:pPr>
        <w:pStyle w:val="a6"/>
        <w:spacing w:line="555" w:lineRule="atLeast"/>
        <w:rPr>
          <w:rFonts w:hint="eastAsia"/>
          <w:color w:val="333333"/>
          <w:sz w:val="20"/>
          <w:szCs w:val="20"/>
        </w:rPr>
      </w:pPr>
      <w:r>
        <w:rPr>
          <w:rStyle w:val="a5"/>
          <w:rFonts w:hint="eastAsia"/>
          <w:color w:val="333333"/>
          <w:sz w:val="32"/>
          <w:szCs w:val="32"/>
        </w:rPr>
        <w:t>二、</w:t>
      </w:r>
      <w:r w:rsidR="004D6315">
        <w:rPr>
          <w:rStyle w:val="a5"/>
          <w:rFonts w:hint="eastAsia"/>
          <w:color w:val="333333"/>
          <w:sz w:val="32"/>
          <w:szCs w:val="32"/>
        </w:rPr>
        <w:t>县</w:t>
      </w:r>
      <w:r>
        <w:rPr>
          <w:rStyle w:val="a5"/>
          <w:rFonts w:hint="eastAsia"/>
          <w:color w:val="333333"/>
          <w:sz w:val="32"/>
          <w:szCs w:val="32"/>
        </w:rPr>
        <w:t>级核实制度</w:t>
      </w:r>
    </w:p>
    <w:p w:rsidR="006C103F" w:rsidRDefault="004D6315" w:rsidP="006C103F">
      <w:pPr>
        <w:pStyle w:val="a6"/>
        <w:ind w:firstLine="645"/>
        <w:rPr>
          <w:rFonts w:hint="eastAsia"/>
          <w:color w:val="333333"/>
          <w:sz w:val="20"/>
          <w:szCs w:val="20"/>
        </w:rPr>
      </w:pPr>
      <w:r>
        <w:rPr>
          <w:rFonts w:hint="eastAsia"/>
          <w:color w:val="333333"/>
          <w:sz w:val="32"/>
          <w:szCs w:val="32"/>
        </w:rPr>
        <w:t>县</w:t>
      </w:r>
      <w:r w:rsidR="006C103F">
        <w:rPr>
          <w:rFonts w:hint="eastAsia"/>
          <w:color w:val="333333"/>
          <w:sz w:val="32"/>
          <w:szCs w:val="32"/>
        </w:rPr>
        <w:t>农</w:t>
      </w:r>
      <w:r>
        <w:rPr>
          <w:rFonts w:hint="eastAsia"/>
          <w:color w:val="333333"/>
          <w:sz w:val="32"/>
          <w:szCs w:val="32"/>
        </w:rPr>
        <w:t>业农村</w:t>
      </w:r>
      <w:r w:rsidR="006C103F">
        <w:rPr>
          <w:rFonts w:hint="eastAsia"/>
          <w:color w:val="333333"/>
          <w:sz w:val="32"/>
          <w:szCs w:val="32"/>
        </w:rPr>
        <w:t>局和财政局要全面贯彻落实监督检查各项规定，在补贴资金申请结算前要完成机具核实。</w:t>
      </w:r>
    </w:p>
    <w:p w:rsidR="006C103F" w:rsidRDefault="006C103F" w:rsidP="006C103F">
      <w:pPr>
        <w:pStyle w:val="a6"/>
        <w:spacing w:line="555" w:lineRule="atLeast"/>
        <w:ind w:firstLine="645"/>
        <w:rPr>
          <w:rFonts w:hint="eastAsia"/>
          <w:color w:val="333333"/>
          <w:sz w:val="20"/>
          <w:szCs w:val="20"/>
        </w:rPr>
      </w:pPr>
      <w:r>
        <w:rPr>
          <w:rFonts w:hint="eastAsia"/>
          <w:color w:val="333333"/>
          <w:sz w:val="32"/>
          <w:szCs w:val="32"/>
        </w:rPr>
        <w:t>1、</w:t>
      </w:r>
      <w:r w:rsidR="004D6315">
        <w:rPr>
          <w:rFonts w:hint="eastAsia"/>
          <w:color w:val="333333"/>
          <w:sz w:val="32"/>
          <w:szCs w:val="32"/>
        </w:rPr>
        <w:t>县</w:t>
      </w:r>
      <w:r>
        <w:rPr>
          <w:rFonts w:hint="eastAsia"/>
          <w:color w:val="333333"/>
          <w:sz w:val="32"/>
          <w:szCs w:val="32"/>
        </w:rPr>
        <w:t>级系统操作员在受理购机者补贴申请时，要仔细核对系统铭牌照片和经销商上传的铭牌照片，对铭牌照片不清楚的、铭牌不符合规范的，不予受理，退回经销商处整改，直到符合要求为止。</w:t>
      </w:r>
    </w:p>
    <w:p w:rsidR="006C103F" w:rsidRDefault="006C103F" w:rsidP="006C103F">
      <w:pPr>
        <w:pStyle w:val="a6"/>
        <w:ind w:firstLine="630"/>
        <w:rPr>
          <w:rFonts w:hint="eastAsia"/>
          <w:color w:val="333333"/>
          <w:sz w:val="20"/>
          <w:szCs w:val="20"/>
        </w:rPr>
      </w:pPr>
      <w:r>
        <w:rPr>
          <w:rFonts w:hint="eastAsia"/>
          <w:color w:val="333333"/>
          <w:sz w:val="32"/>
          <w:szCs w:val="32"/>
        </w:rPr>
        <w:lastRenderedPageBreak/>
        <w:t>2、</w:t>
      </w:r>
      <w:r w:rsidR="004D6315">
        <w:rPr>
          <w:rFonts w:hint="eastAsia"/>
          <w:color w:val="333333"/>
          <w:sz w:val="32"/>
          <w:szCs w:val="32"/>
        </w:rPr>
        <w:t>县</w:t>
      </w:r>
      <w:r>
        <w:rPr>
          <w:rFonts w:hint="eastAsia"/>
          <w:color w:val="333333"/>
          <w:sz w:val="32"/>
          <w:szCs w:val="32"/>
        </w:rPr>
        <w:t>级农机购置补贴办理人员按照规定</w:t>
      </w:r>
      <w:r w:rsidR="00D8517C">
        <w:rPr>
          <w:rFonts w:hint="eastAsia"/>
          <w:color w:val="333333"/>
          <w:sz w:val="32"/>
          <w:szCs w:val="32"/>
        </w:rPr>
        <w:t>补贴资金申请结算前，</w:t>
      </w:r>
      <w:r>
        <w:rPr>
          <w:rFonts w:hint="eastAsia"/>
          <w:color w:val="333333"/>
          <w:sz w:val="32"/>
          <w:szCs w:val="32"/>
        </w:rPr>
        <w:t>对补贴机具进行逐台</w:t>
      </w:r>
      <w:r w:rsidR="004D6315">
        <w:rPr>
          <w:rFonts w:hint="eastAsia"/>
          <w:color w:val="333333"/>
          <w:sz w:val="32"/>
          <w:szCs w:val="32"/>
        </w:rPr>
        <w:t>实地</w:t>
      </w:r>
      <w:r>
        <w:rPr>
          <w:rFonts w:hint="eastAsia"/>
          <w:color w:val="333333"/>
          <w:sz w:val="32"/>
          <w:szCs w:val="32"/>
        </w:rPr>
        <w:t>核查。对于简易保鲜储藏设备等先建后补的产品，进行逐项验收、做好台帐。</w:t>
      </w:r>
    </w:p>
    <w:p w:rsidR="006C103F" w:rsidRDefault="006C103F" w:rsidP="006C103F">
      <w:pPr>
        <w:pStyle w:val="a6"/>
        <w:spacing w:line="300" w:lineRule="atLeast"/>
        <w:jc w:val="both"/>
        <w:rPr>
          <w:rFonts w:hint="eastAsia"/>
          <w:color w:val="333333"/>
          <w:sz w:val="20"/>
          <w:szCs w:val="20"/>
        </w:rPr>
      </w:pPr>
      <w:r>
        <w:rPr>
          <w:rStyle w:val="a5"/>
          <w:rFonts w:hint="eastAsia"/>
          <w:color w:val="333333"/>
          <w:sz w:val="32"/>
          <w:szCs w:val="32"/>
        </w:rPr>
        <w:t>三、机具监管</w:t>
      </w:r>
    </w:p>
    <w:p w:rsidR="006C103F" w:rsidRDefault="006C103F" w:rsidP="006C103F">
      <w:pPr>
        <w:pStyle w:val="a6"/>
        <w:spacing w:line="300" w:lineRule="atLeast"/>
        <w:ind w:firstLine="645"/>
        <w:jc w:val="both"/>
        <w:rPr>
          <w:rFonts w:hint="eastAsia"/>
          <w:color w:val="333333"/>
          <w:sz w:val="20"/>
          <w:szCs w:val="20"/>
        </w:rPr>
      </w:pPr>
      <w:r>
        <w:rPr>
          <w:rFonts w:hint="eastAsia"/>
          <w:color w:val="333333"/>
          <w:sz w:val="32"/>
          <w:szCs w:val="32"/>
        </w:rPr>
        <w:t>1、</w:t>
      </w:r>
      <w:r w:rsidR="00233C0C">
        <w:rPr>
          <w:rFonts w:hint="eastAsia"/>
          <w:color w:val="333333"/>
          <w:sz w:val="32"/>
          <w:szCs w:val="32"/>
        </w:rPr>
        <w:t>县</w:t>
      </w:r>
      <w:r>
        <w:rPr>
          <w:rFonts w:hint="eastAsia"/>
          <w:color w:val="333333"/>
          <w:sz w:val="32"/>
          <w:szCs w:val="32"/>
        </w:rPr>
        <w:t>农</w:t>
      </w:r>
      <w:r w:rsidR="00233C0C">
        <w:rPr>
          <w:rFonts w:hint="eastAsia"/>
          <w:color w:val="333333"/>
          <w:sz w:val="32"/>
          <w:szCs w:val="32"/>
        </w:rPr>
        <w:t>业农村局</w:t>
      </w:r>
      <w:r>
        <w:rPr>
          <w:rFonts w:hint="eastAsia"/>
          <w:color w:val="333333"/>
          <w:sz w:val="32"/>
          <w:szCs w:val="32"/>
        </w:rPr>
        <w:t>会同纪检、财政局采取面上检查和定点抽查相结合、明察与暗访相结合、了解新情况与核查问题相结合等方式开展农机购置补贴监督检查工作。</w:t>
      </w:r>
    </w:p>
    <w:p w:rsidR="006C103F" w:rsidRDefault="006C103F" w:rsidP="006C103F">
      <w:pPr>
        <w:pStyle w:val="a6"/>
        <w:ind w:firstLine="645"/>
        <w:rPr>
          <w:rFonts w:hint="eastAsia"/>
          <w:color w:val="333333"/>
          <w:sz w:val="20"/>
          <w:szCs w:val="20"/>
        </w:rPr>
      </w:pPr>
      <w:r>
        <w:rPr>
          <w:rFonts w:hint="eastAsia"/>
          <w:color w:val="333333"/>
          <w:sz w:val="32"/>
          <w:szCs w:val="32"/>
        </w:rPr>
        <w:t>2、强化补贴机具管理，拖拉机和联合收割机等农业机械原则上需到</w:t>
      </w:r>
      <w:r w:rsidR="00233C0C">
        <w:rPr>
          <w:rFonts w:hint="eastAsia"/>
          <w:color w:val="333333"/>
          <w:sz w:val="32"/>
          <w:szCs w:val="32"/>
        </w:rPr>
        <w:t>县</w:t>
      </w:r>
      <w:r>
        <w:rPr>
          <w:rFonts w:hint="eastAsia"/>
          <w:color w:val="333333"/>
          <w:sz w:val="32"/>
          <w:szCs w:val="32"/>
        </w:rPr>
        <w:t>政务服务中心</w:t>
      </w:r>
      <w:r w:rsidR="00233C0C">
        <w:rPr>
          <w:rFonts w:hint="eastAsia"/>
          <w:color w:val="333333"/>
          <w:sz w:val="32"/>
          <w:szCs w:val="32"/>
        </w:rPr>
        <w:t>行政审批局</w:t>
      </w:r>
      <w:r>
        <w:rPr>
          <w:rFonts w:hint="eastAsia"/>
          <w:color w:val="333333"/>
          <w:sz w:val="32"/>
          <w:szCs w:val="32"/>
        </w:rPr>
        <w:t>窗口办理登记入户，并按规定参加年度安全检验。连续三年未参加安全检验的拖拉机、联合收割机，</w:t>
      </w:r>
      <w:r w:rsidR="00233C0C">
        <w:rPr>
          <w:rFonts w:hint="eastAsia"/>
          <w:color w:val="333333"/>
          <w:sz w:val="32"/>
          <w:szCs w:val="32"/>
        </w:rPr>
        <w:t>县</w:t>
      </w:r>
      <w:r>
        <w:rPr>
          <w:rFonts w:hint="eastAsia"/>
          <w:color w:val="333333"/>
          <w:sz w:val="32"/>
          <w:szCs w:val="32"/>
        </w:rPr>
        <w:t>农机监理机关将依法公告牌证作废、注销登记。</w:t>
      </w:r>
    </w:p>
    <w:p w:rsidR="00004626" w:rsidRPr="00AC6217" w:rsidRDefault="00004626"/>
    <w:sectPr w:rsidR="00004626" w:rsidRPr="00AC6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626" w:rsidRDefault="00004626" w:rsidP="006C103F">
      <w:r>
        <w:separator/>
      </w:r>
    </w:p>
  </w:endnote>
  <w:endnote w:type="continuationSeparator" w:id="1">
    <w:p w:rsidR="00004626" w:rsidRDefault="00004626" w:rsidP="006C1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626" w:rsidRDefault="00004626" w:rsidP="006C103F">
      <w:r>
        <w:separator/>
      </w:r>
    </w:p>
  </w:footnote>
  <w:footnote w:type="continuationSeparator" w:id="1">
    <w:p w:rsidR="00004626" w:rsidRDefault="00004626" w:rsidP="006C1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03F"/>
    <w:rsid w:val="00004626"/>
    <w:rsid w:val="00233C0C"/>
    <w:rsid w:val="004D6315"/>
    <w:rsid w:val="006C103F"/>
    <w:rsid w:val="00AC6217"/>
    <w:rsid w:val="00D85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03F"/>
    <w:rPr>
      <w:sz w:val="18"/>
      <w:szCs w:val="18"/>
    </w:rPr>
  </w:style>
  <w:style w:type="paragraph" w:styleId="a4">
    <w:name w:val="footer"/>
    <w:basedOn w:val="a"/>
    <w:link w:val="Char0"/>
    <w:uiPriority w:val="99"/>
    <w:semiHidden/>
    <w:unhideWhenUsed/>
    <w:rsid w:val="006C10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03F"/>
    <w:rPr>
      <w:sz w:val="18"/>
      <w:szCs w:val="18"/>
    </w:rPr>
  </w:style>
  <w:style w:type="character" w:styleId="a5">
    <w:name w:val="Strong"/>
    <w:basedOn w:val="a0"/>
    <w:uiPriority w:val="22"/>
    <w:qFormat/>
    <w:rsid w:val="006C103F"/>
    <w:rPr>
      <w:b/>
      <w:bCs/>
    </w:rPr>
  </w:style>
  <w:style w:type="paragraph" w:styleId="a6">
    <w:name w:val="Normal (Web)"/>
    <w:basedOn w:val="a"/>
    <w:uiPriority w:val="99"/>
    <w:semiHidden/>
    <w:unhideWhenUsed/>
    <w:rsid w:val="006C103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0341809">
      <w:bodyDiv w:val="1"/>
      <w:marLeft w:val="0"/>
      <w:marRight w:val="0"/>
      <w:marTop w:val="0"/>
      <w:marBottom w:val="0"/>
      <w:divBdr>
        <w:top w:val="none" w:sz="0" w:space="0" w:color="auto"/>
        <w:left w:val="none" w:sz="0" w:space="0" w:color="auto"/>
        <w:bottom w:val="none" w:sz="0" w:space="0" w:color="auto"/>
        <w:right w:val="none" w:sz="0" w:space="0" w:color="auto"/>
      </w:divBdr>
      <w:divsChild>
        <w:div w:id="1021857545">
          <w:marLeft w:val="0"/>
          <w:marRight w:val="0"/>
          <w:marTop w:val="0"/>
          <w:marBottom w:val="0"/>
          <w:divBdr>
            <w:top w:val="none" w:sz="0" w:space="0" w:color="auto"/>
            <w:left w:val="none" w:sz="0" w:space="0" w:color="auto"/>
            <w:bottom w:val="none" w:sz="0" w:space="0" w:color="auto"/>
            <w:right w:val="none" w:sz="0" w:space="0" w:color="auto"/>
          </w:divBdr>
          <w:divsChild>
            <w:div w:id="112142364">
              <w:marLeft w:val="0"/>
              <w:marRight w:val="0"/>
              <w:marTop w:val="0"/>
              <w:marBottom w:val="0"/>
              <w:divBdr>
                <w:top w:val="none" w:sz="0" w:space="0" w:color="auto"/>
                <w:left w:val="none" w:sz="0" w:space="0" w:color="auto"/>
                <w:bottom w:val="none" w:sz="0" w:space="0" w:color="auto"/>
                <w:right w:val="none" w:sz="0" w:space="0" w:color="auto"/>
              </w:divBdr>
              <w:divsChild>
                <w:div w:id="1339112656">
                  <w:marLeft w:val="0"/>
                  <w:marRight w:val="0"/>
                  <w:marTop w:val="0"/>
                  <w:marBottom w:val="0"/>
                  <w:divBdr>
                    <w:top w:val="none" w:sz="0" w:space="0" w:color="auto"/>
                    <w:left w:val="none" w:sz="0" w:space="0" w:color="auto"/>
                    <w:bottom w:val="none" w:sz="0" w:space="0" w:color="auto"/>
                    <w:right w:val="none" w:sz="0" w:space="0" w:color="auto"/>
                  </w:divBdr>
                  <w:divsChild>
                    <w:div w:id="1838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2020-11-11T08:30:00Z</cp:lastPrinted>
  <dcterms:created xsi:type="dcterms:W3CDTF">2020-11-11T08:29:00Z</dcterms:created>
  <dcterms:modified xsi:type="dcterms:W3CDTF">2020-11-11T08:57:00Z</dcterms:modified>
</cp:coreProperties>
</file>