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distribute"/>
        <w:textAlignment w:val="auto"/>
        <w:outlineLvl w:val="9"/>
        <w:rPr>
          <w:rFonts w:hint="eastAsia" w:ascii="方正小标宋简体" w:eastAsia="方正小标宋简体"/>
          <w:color w:val="FF0000"/>
          <w:spacing w:val="-20"/>
          <w:sz w:val="88"/>
          <w:szCs w:val="88"/>
        </w:rPr>
      </w:pPr>
    </w:p>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distribute"/>
        <w:textAlignment w:val="auto"/>
        <w:outlineLvl w:val="9"/>
        <w:rPr>
          <w:rFonts w:hint="eastAsia" w:ascii="方正小标宋简体" w:eastAsia="方正小标宋简体"/>
          <w:color w:val="FF0000"/>
          <w:spacing w:val="-20"/>
          <w:sz w:val="88"/>
          <w:szCs w:val="88"/>
        </w:rPr>
      </w:pPr>
      <w:r>
        <w:rPr>
          <w:rFonts w:hint="eastAsia" w:ascii="方正小标宋简体" w:eastAsia="方正小标宋简体"/>
          <w:color w:val="FF0000"/>
          <w:spacing w:val="-20"/>
          <w:sz w:val="88"/>
          <w:szCs w:val="88"/>
        </w:rPr>
        <w:t>大邑县</w:t>
      </w:r>
      <w:r>
        <w:rPr>
          <w:rFonts w:hint="eastAsia" w:ascii="方正小标宋简体" w:eastAsia="方正小标宋简体"/>
          <w:color w:val="FF0000"/>
          <w:spacing w:val="-20"/>
          <w:sz w:val="88"/>
          <w:szCs w:val="88"/>
          <w:lang w:eastAsia="zh-CN"/>
        </w:rPr>
        <w:t>农业农村局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eastAsia="仿宋_GB2312"/>
          <w:sz w:val="32"/>
          <w:szCs w:val="32"/>
          <w:lang w:val="en-US" w:eastAsia="zh-CN"/>
        </w:rPr>
      </w:pPr>
      <w:r>
        <w:rPr>
          <w:rFonts w:hint="eastAsia" w:ascii="仿宋_GB2312" w:hAnsi="LinePrinter" w:eastAsia="仿宋_GB2312"/>
          <w:spacing w:val="-20"/>
          <w:sz w:val="32"/>
          <w:szCs w:val="20"/>
        </w:rPr>
        <w:pict>
          <v:line id="直接连接符 1" o:spid="_x0000_s1026" o:spt="20" style="position:absolute;left:0pt;flip:y;margin-left:77.45pt;margin-top:81.95pt;height:2.55pt;width:452.7pt;mso-position-horizontal-relative:page;mso-position-vertical-relative:margin;z-index:251658240;mso-width-relative:page;mso-height-relative:page;" filled="f" stroked="t" coordsize="21600,21600" o:gfxdata="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MikBY2AAAAAwBAAAPAAAAAAAAAAEAIAAAACIAAABkcnMvZG93bnJldi54bWxQSwECFAAUAAAA&#10;CACHTuJAXU7JI+4BAAC5AwAADgAAAAAAAAABACAAAAAnAQAAZHJzL2Uyb0RvYy54bWxQSwUGAAAA&#10;AAYABgBZAQAAhwUAAAAA&#10;">
            <v:path arrowok="t"/>
            <v:fill on="f" focussize="0,0"/>
            <v:stroke weight="4.5pt" color="#FF0000" linestyle="thickThin" joinstyle="round"/>
            <v:imagedata o:title=""/>
            <o:lock v:ext="edit" aspectratio="f"/>
          </v:line>
        </w:pict>
      </w:r>
      <w:r>
        <w:rPr>
          <w:rFonts w:hint="eastAsia" w:ascii="仿宋_GB2312" w:eastAsia="仿宋_GB2312"/>
          <w:sz w:val="32"/>
          <w:szCs w:val="32"/>
          <w:lang w:val="en-US" w:eastAsia="zh-CN"/>
        </w:rPr>
        <w:t xml:space="preserve">                                        </w:t>
      </w:r>
      <w:r>
        <w:rPr>
          <w:rFonts w:hint="eastAsia" w:ascii="仿宋_GB2312" w:eastAsia="仿宋_GB2312"/>
          <w:sz w:val="32"/>
          <w:szCs w:val="32"/>
        </w:rPr>
        <w:t>〔</w:t>
      </w:r>
      <w:r>
        <w:rPr>
          <w:rFonts w:ascii="仿宋_GB2312" w:eastAsia="仿宋_GB2312"/>
          <w:sz w:val="32"/>
          <w:szCs w:val="32"/>
        </w:rPr>
        <w:t>2020</w:t>
      </w:r>
      <w:r>
        <w:rPr>
          <w:rFonts w:hint="eastAsia" w:ascii="仿宋_GB2312" w:eastAsia="仿宋_GB2312"/>
          <w:sz w:val="32"/>
          <w:szCs w:val="32"/>
        </w:rPr>
        <w:t>〕</w:t>
      </w:r>
      <w:r>
        <w:rPr>
          <w:rFonts w:hint="eastAsia" w:ascii="仿宋_GB2312" w:eastAsia="仿宋_GB2312"/>
          <w:sz w:val="32"/>
          <w:szCs w:val="32"/>
          <w:lang w:val="en-US" w:eastAsia="zh-CN"/>
        </w:rPr>
        <w:t>9-11</w:t>
      </w:r>
    </w:p>
    <w:p>
      <w:pPr>
        <w:pStyle w:val="2"/>
        <w:keepNext w:val="0"/>
        <w:keepLines w:val="0"/>
        <w:pageBreakBefore w:val="0"/>
        <w:widowControl w:val="0"/>
        <w:kinsoku/>
        <w:wordWrap/>
        <w:overflowPunct/>
        <w:topLinePunct w:val="0"/>
        <w:autoSpaceDE/>
        <w:autoSpaceDN/>
        <w:bidi w:val="0"/>
        <w:adjustRightInd/>
        <w:snapToGrid/>
        <w:spacing w:after="120" w:line="400" w:lineRule="exact"/>
        <w:ind w:left="640" w:leftChars="200" w:right="0" w:rightChars="0" w:firstLine="640" w:firstLineChars="20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eastAsia="方正小标宋简体"/>
          <w:b w:val="0"/>
          <w:bCs/>
          <w:sz w:val="44"/>
          <w:szCs w:val="44"/>
        </w:rPr>
      </w:pPr>
      <w:r>
        <w:rPr>
          <w:rFonts w:hint="eastAsia" w:ascii="Times New Roman" w:eastAsia="方正小标宋简体"/>
          <w:b w:val="0"/>
          <w:bCs/>
          <w:sz w:val="44"/>
          <w:szCs w:val="44"/>
          <w:lang w:eastAsia="zh-CN"/>
        </w:rPr>
        <w:t>关于对《大邑县</w:t>
      </w:r>
      <w:r>
        <w:rPr>
          <w:rFonts w:hint="eastAsia" w:ascii="Times New Roman" w:eastAsia="方正小标宋简体"/>
          <w:b w:val="0"/>
          <w:bCs/>
          <w:sz w:val="44"/>
          <w:szCs w:val="44"/>
          <w:lang w:val="en-US" w:eastAsia="zh-CN"/>
        </w:rPr>
        <w:t>2019-2020年</w:t>
      </w:r>
      <w:r>
        <w:rPr>
          <w:rFonts w:hint="eastAsia" w:ascii="Times New Roman" w:eastAsia="方正小标宋简体"/>
          <w:b w:val="0"/>
          <w:bCs/>
          <w:sz w:val="44"/>
          <w:szCs w:val="44"/>
        </w:rPr>
        <w:t>农机购置补贴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eastAsia="方正小标宋简体"/>
          <w:b w:val="0"/>
          <w:bCs/>
          <w:sz w:val="44"/>
          <w:szCs w:val="44"/>
        </w:rPr>
      </w:pPr>
      <w:r>
        <w:rPr>
          <w:rFonts w:hint="eastAsia" w:ascii="Times New Roman" w:eastAsia="方正小标宋简体"/>
          <w:b w:val="0"/>
          <w:bCs/>
          <w:sz w:val="44"/>
          <w:szCs w:val="44"/>
        </w:rPr>
        <w:t>政策实施方案》的补充通知</w:t>
      </w:r>
    </w:p>
    <w:p>
      <w:pPr>
        <w:pStyle w:val="2"/>
        <w:keepNext w:val="0"/>
        <w:keepLines w:val="0"/>
        <w:pageBreakBefore w:val="0"/>
        <w:widowControl w:val="0"/>
        <w:kinsoku/>
        <w:wordWrap/>
        <w:overflowPunct/>
        <w:topLinePunct w:val="0"/>
        <w:autoSpaceDE/>
        <w:autoSpaceDN/>
        <w:bidi w:val="0"/>
        <w:adjustRightInd/>
        <w:snapToGrid/>
        <w:spacing w:after="120" w:line="600" w:lineRule="exact"/>
        <w:ind w:left="640" w:leftChars="200" w:right="0" w:rightChars="0" w:firstLine="640" w:firstLineChars="200"/>
        <w:jc w:val="both"/>
        <w:textAlignment w:val="auto"/>
        <w:outlineLvl w:val="9"/>
        <w:rPr>
          <w:rFonts w:hint="eastAsia"/>
        </w:rPr>
      </w:pPr>
      <w:bookmarkStart w:id="0" w:name="_GoBack"/>
      <w:bookmarkEnd w:id="0"/>
    </w:p>
    <w:p>
      <w:pPr>
        <w:spacing w:line="570" w:lineRule="exact"/>
        <w:rPr>
          <w:rFonts w:ascii="仿宋_GB2312" w:eastAsia="仿宋_GB2312"/>
        </w:rPr>
      </w:pPr>
      <w:r>
        <w:rPr>
          <w:rFonts w:hint="eastAsia" w:ascii="仿宋_GB2312" w:eastAsia="仿宋_GB2312"/>
        </w:rPr>
        <w:t>各镇（街道）：</w:t>
      </w:r>
    </w:p>
    <w:p>
      <w:pPr>
        <w:spacing w:line="570" w:lineRule="exact"/>
        <w:rPr>
          <w:rFonts w:ascii="仿宋_GB2312" w:eastAsia="仿宋_GB2312"/>
        </w:rPr>
      </w:pPr>
      <w:r>
        <w:rPr>
          <w:rFonts w:ascii="仿宋_GB2312" w:eastAsia="仿宋_GB2312"/>
        </w:rPr>
        <w:t xml:space="preserve">   </w:t>
      </w:r>
      <w:r>
        <w:rPr>
          <w:rFonts w:hint="eastAsia" w:ascii="仿宋_GB2312" w:eastAsia="仿宋_GB2312"/>
        </w:rPr>
        <w:t>根据成都市农业农村局</w:t>
      </w:r>
      <w:r>
        <w:rPr>
          <w:rFonts w:ascii="仿宋_GB2312" w:eastAsia="仿宋_GB2312"/>
        </w:rPr>
        <w:t xml:space="preserve"> </w:t>
      </w:r>
      <w:r>
        <w:rPr>
          <w:rFonts w:hint="eastAsia" w:ascii="仿宋_GB2312" w:eastAsia="仿宋_GB2312"/>
        </w:rPr>
        <w:t>成都市财政局《关于做好</w:t>
      </w:r>
      <w:r>
        <w:rPr>
          <w:rFonts w:ascii="仿宋_GB2312" w:eastAsia="仿宋_GB2312"/>
        </w:rPr>
        <w:t>2020</w:t>
      </w:r>
      <w:r>
        <w:rPr>
          <w:rFonts w:hint="eastAsia" w:ascii="仿宋_GB2312" w:eastAsia="仿宋_GB2312"/>
        </w:rPr>
        <w:t>年中央财政农业生产发展等项目实施工作的通知》（成农联发</w:t>
      </w:r>
      <w:r>
        <w:rPr>
          <w:rFonts w:hint="eastAsia" w:ascii="仿宋_GB2312"/>
        </w:rPr>
        <w:t>﹝</w:t>
      </w:r>
      <w:r>
        <w:rPr>
          <w:rFonts w:ascii="仿宋_GB2312" w:eastAsia="仿宋_GB2312"/>
        </w:rPr>
        <w:t>2020</w:t>
      </w:r>
      <w:r>
        <w:rPr>
          <w:rFonts w:hint="eastAsia" w:ascii="仿宋_GB2312"/>
        </w:rPr>
        <w:t>﹞</w:t>
      </w:r>
      <w:r>
        <w:rPr>
          <w:rFonts w:ascii="仿宋_GB2312" w:eastAsia="仿宋_GB2312"/>
        </w:rPr>
        <w:t>34</w:t>
      </w:r>
      <w:r>
        <w:rPr>
          <w:rFonts w:hint="eastAsia" w:ascii="仿宋_GB2312" w:eastAsia="仿宋_GB2312"/>
        </w:rPr>
        <w:t>号）精神，省市上级部门对农机购置补贴工作提出了新的要求，为认真贯彻落实，现就我县《</w:t>
      </w:r>
      <w:r>
        <w:rPr>
          <w:rFonts w:ascii="仿宋_GB2312" w:eastAsia="仿宋_GB2312"/>
        </w:rPr>
        <w:t>2019-2020</w:t>
      </w:r>
      <w:r>
        <w:rPr>
          <w:rFonts w:hint="eastAsia" w:ascii="仿宋_GB2312" w:eastAsia="仿宋_GB2312"/>
        </w:rPr>
        <w:t>年农机购置补贴政策实施方案》（大农发</w:t>
      </w:r>
      <w:r>
        <w:rPr>
          <w:rFonts w:hint="eastAsia" w:ascii="仿宋_GB2312"/>
        </w:rPr>
        <w:t>﹝</w:t>
      </w:r>
      <w:r>
        <w:rPr>
          <w:rFonts w:ascii="仿宋_GB2312" w:eastAsia="仿宋_GB2312"/>
        </w:rPr>
        <w:t>2019</w:t>
      </w:r>
      <w:r>
        <w:rPr>
          <w:rFonts w:hint="eastAsia" w:ascii="仿宋_GB2312"/>
        </w:rPr>
        <w:t>﹞</w:t>
      </w:r>
      <w:r>
        <w:rPr>
          <w:rFonts w:ascii="仿宋_GB2312" w:eastAsia="仿宋_GB2312"/>
        </w:rPr>
        <w:t>35</w:t>
      </w:r>
      <w:r>
        <w:rPr>
          <w:rFonts w:hint="eastAsia" w:ascii="仿宋_GB2312" w:eastAsia="仿宋_GB2312"/>
        </w:rPr>
        <w:t>号）中部分内容进行调整，补充通知如下：</w:t>
      </w:r>
    </w:p>
    <w:p>
      <w:pPr>
        <w:spacing w:line="570" w:lineRule="exact"/>
        <w:ind w:firstLine="640" w:firstLineChars="200"/>
        <w:rPr>
          <w:rFonts w:hint="eastAsia" w:ascii="黑体" w:hAnsi="黑体" w:eastAsia="黑体" w:cs="黑体"/>
        </w:rPr>
      </w:pPr>
      <w:r>
        <w:rPr>
          <w:rFonts w:hint="eastAsia" w:ascii="黑体" w:hAnsi="黑体" w:eastAsia="黑体" w:cs="黑体"/>
        </w:rPr>
        <w:t>一、“增加补贴机具品目”</w:t>
      </w:r>
    </w:p>
    <w:p>
      <w:pPr>
        <w:spacing w:line="570" w:lineRule="exact"/>
        <w:ind w:firstLine="640" w:firstLineChars="200"/>
        <w:rPr>
          <w:rFonts w:ascii="仿宋_GB2312" w:eastAsia="仿宋_GB2312"/>
        </w:rPr>
      </w:pPr>
      <w:r>
        <w:rPr>
          <w:rFonts w:hint="eastAsia" w:ascii="仿宋_GB2312" w:eastAsia="仿宋_GB2312"/>
        </w:rPr>
        <w:t>在原方案第二条“补贴范围和补贴机具”第</w:t>
      </w:r>
      <w:r>
        <w:rPr>
          <w:rFonts w:ascii="仿宋_GB2312" w:eastAsia="仿宋_GB2312"/>
        </w:rPr>
        <w:t>1</w:t>
      </w:r>
      <w:r>
        <w:rPr>
          <w:rFonts w:hint="eastAsia" w:ascii="仿宋_GB2312" w:eastAsia="仿宋_GB2312"/>
        </w:rPr>
        <w:t>条“补贴机具种类范围”段末处增加“按照农财两部新要求，将支持生猪等畜产品生产的自动饲喂、环境控制、疫病防控、废弃物处理等机具装备，以及茶叶色选机、茶叶运输机、茶叶压扁机、果树修剪机、食用菌料装瓶（袋）机、果园轨道运输机、秸秆收集机等助力丘陵山区和贫困地区产业发展所需机具纳入我县补贴范围。”</w:t>
      </w:r>
    </w:p>
    <w:p>
      <w:pPr>
        <w:spacing w:line="570" w:lineRule="exact"/>
        <w:ind w:firstLine="640" w:firstLineChars="200"/>
        <w:rPr>
          <w:rFonts w:hint="eastAsia" w:ascii="黑体" w:hAnsi="黑体" w:eastAsia="黑体" w:cs="黑体"/>
        </w:rPr>
      </w:pPr>
      <w:r>
        <w:rPr>
          <w:rFonts w:hint="eastAsia" w:ascii="黑体" w:hAnsi="黑体" w:eastAsia="黑体" w:cs="黑体"/>
        </w:rPr>
        <w:t>二、“实施农机报废更新补贴和继续做好新产品备案工作”</w:t>
      </w:r>
    </w:p>
    <w:p>
      <w:pPr>
        <w:spacing w:line="570" w:lineRule="exact"/>
        <w:ind w:firstLine="640" w:firstLineChars="200"/>
        <w:rPr>
          <w:rFonts w:ascii="仿宋_GB2312" w:eastAsia="仿宋_GB2312"/>
        </w:rPr>
      </w:pPr>
      <w:r>
        <w:rPr>
          <w:rFonts w:hint="eastAsia" w:ascii="仿宋_GB2312" w:eastAsia="仿宋_GB2312"/>
        </w:rPr>
        <w:t>在原方案第二条“补贴范围和补贴机具”中增加第</w:t>
      </w:r>
      <w:r>
        <w:rPr>
          <w:rFonts w:ascii="仿宋_GB2312" w:eastAsia="仿宋_GB2312"/>
        </w:rPr>
        <w:t>2</w:t>
      </w:r>
      <w:r>
        <w:rPr>
          <w:rFonts w:hint="eastAsia" w:ascii="仿宋_GB2312" w:eastAsia="仿宋_GB2312"/>
        </w:rPr>
        <w:t>点“实施农机报废更新补贴和继续做好新产品备案工作，按照省市另行文件要求执行。”</w:t>
      </w:r>
    </w:p>
    <w:p>
      <w:pPr>
        <w:spacing w:line="571" w:lineRule="exact"/>
        <w:ind w:firstLine="640" w:firstLineChars="200"/>
        <w:rPr>
          <w:rFonts w:hint="eastAsia" w:ascii="黑体" w:hAnsi="黑体" w:eastAsia="黑体" w:cs="黑体"/>
        </w:rPr>
      </w:pPr>
      <w:r>
        <w:rPr>
          <w:rFonts w:hint="eastAsia" w:ascii="黑体" w:hAnsi="黑体" w:eastAsia="黑体" w:cs="黑体"/>
        </w:rPr>
        <w:t>三、“将补贴受益信息公示时间压缩至20天”</w:t>
      </w:r>
    </w:p>
    <w:p>
      <w:pPr>
        <w:spacing w:line="571" w:lineRule="exact"/>
        <w:ind w:firstLine="640" w:firstLineChars="200"/>
        <w:rPr>
          <w:rFonts w:ascii="仿宋_GB2312" w:eastAsia="仿宋_GB2312"/>
        </w:rPr>
      </w:pPr>
      <w:r>
        <w:rPr>
          <w:rFonts w:hint="eastAsia" w:ascii="仿宋_GB2312" w:eastAsia="仿宋_GB2312"/>
        </w:rPr>
        <w:t>将原方案中第五条“申请补贴程序”第</w:t>
      </w:r>
      <w:r>
        <w:rPr>
          <w:rFonts w:ascii="仿宋_GB2312" w:eastAsia="仿宋_GB2312"/>
        </w:rPr>
        <w:t>5</w:t>
      </w:r>
      <w:r>
        <w:rPr>
          <w:rFonts w:hint="eastAsia" w:ascii="仿宋_GB2312" w:eastAsia="仿宋_GB2312"/>
        </w:rPr>
        <w:t>项“公示：</w:t>
      </w:r>
    </w:p>
    <w:p>
      <w:pPr>
        <w:spacing w:line="571" w:lineRule="exact"/>
        <w:rPr>
          <w:rFonts w:ascii="仿宋_GB2312" w:eastAsia="仿宋_GB2312"/>
        </w:rPr>
      </w:pPr>
      <w:r>
        <w:rPr>
          <w:rFonts w:hint="eastAsia" w:ascii="仿宋_GB2312" w:eastAsia="仿宋_GB2312"/>
        </w:rPr>
        <w:t>县</w:t>
      </w:r>
      <w:r>
        <w:rPr>
          <w:rFonts w:hint="eastAsia" w:ascii="仿宋_GB2312" w:hAnsi="宋体" w:eastAsia="仿宋_GB2312"/>
        </w:rPr>
        <w:t>农业农村</w:t>
      </w:r>
      <w:r>
        <w:rPr>
          <w:rFonts w:hint="eastAsia" w:ascii="仿宋_GB2312" w:eastAsia="仿宋_GB2312"/>
        </w:rPr>
        <w:t>局将农机购置补贴分批次，将农机购置补贴受益户信息公示到所在村公示栏公示，公示期为</w:t>
      </w:r>
      <w:r>
        <w:rPr>
          <w:rFonts w:ascii="仿宋_GB2312" w:eastAsia="仿宋_GB2312"/>
        </w:rPr>
        <w:t>30</w:t>
      </w:r>
      <w:r>
        <w:rPr>
          <w:rFonts w:hint="eastAsia" w:ascii="仿宋_GB2312" w:eastAsia="仿宋_GB2312"/>
        </w:rPr>
        <w:t>天，</w:t>
      </w:r>
      <w:r>
        <w:rPr>
          <w:rFonts w:ascii="仿宋_GB2312" w:eastAsia="仿宋_GB2312"/>
        </w:rPr>
        <w:t>......</w:t>
      </w:r>
      <w:r>
        <w:rPr>
          <w:rFonts w:hint="eastAsia" w:ascii="仿宋_GB2312" w:eastAsia="仿宋_GB2312"/>
        </w:rPr>
        <w:t>”修改为“公示：县</w:t>
      </w:r>
      <w:r>
        <w:rPr>
          <w:rFonts w:hint="eastAsia" w:ascii="仿宋_GB2312" w:hAnsi="宋体" w:eastAsia="仿宋_GB2312"/>
        </w:rPr>
        <w:t>农业农村</w:t>
      </w:r>
      <w:r>
        <w:rPr>
          <w:rFonts w:hint="eastAsia" w:ascii="仿宋_GB2312" w:eastAsia="仿宋_GB2312"/>
        </w:rPr>
        <w:t>局将农机购置补贴分批次，将农机购置补贴受益户信息公示到所在村公示栏公示，公示期为</w:t>
      </w:r>
      <w:r>
        <w:rPr>
          <w:rFonts w:ascii="仿宋_GB2312" w:eastAsia="仿宋_GB2312"/>
        </w:rPr>
        <w:t>20</w:t>
      </w:r>
      <w:r>
        <w:rPr>
          <w:rFonts w:hint="eastAsia" w:ascii="仿宋_GB2312" w:eastAsia="仿宋_GB2312"/>
        </w:rPr>
        <w:t>天</w:t>
      </w:r>
      <w:r>
        <w:rPr>
          <w:rFonts w:ascii="仿宋_GB2312" w:eastAsia="仿宋_GB2312"/>
        </w:rPr>
        <w:t>......</w:t>
      </w:r>
      <w:r>
        <w:rPr>
          <w:rFonts w:hint="eastAsia" w:ascii="仿宋_GB2312" w:eastAsia="仿宋_GB2312"/>
        </w:rPr>
        <w:t>”。</w:t>
      </w:r>
    </w:p>
    <w:p>
      <w:pPr>
        <w:spacing w:line="571" w:lineRule="exact"/>
        <w:ind w:firstLine="480" w:firstLineChars="150"/>
        <w:jc w:val="right"/>
        <w:rPr>
          <w:rFonts w:ascii="仿宋_GB2312" w:eastAsia="仿宋_GB2312"/>
        </w:rPr>
      </w:pPr>
    </w:p>
    <w:p>
      <w:pPr>
        <w:pStyle w:val="2"/>
      </w:pPr>
    </w:p>
    <w:p>
      <w:pPr>
        <w:spacing w:line="571" w:lineRule="exact"/>
        <w:ind w:firstLine="480" w:firstLineChars="150"/>
        <w:jc w:val="center"/>
        <w:rPr>
          <w:rFonts w:ascii="仿宋_GB2312" w:eastAsia="仿宋_GB2312"/>
        </w:rPr>
      </w:pPr>
      <w:r>
        <w:rPr>
          <w:rFonts w:hint="eastAsia" w:ascii="仿宋_GB2312" w:eastAsia="仿宋_GB2312"/>
          <w:lang w:val="en-US" w:eastAsia="zh-CN"/>
        </w:rPr>
        <w:t xml:space="preserve">                         </w:t>
      </w:r>
      <w:r>
        <w:rPr>
          <w:rFonts w:hint="eastAsia" w:ascii="仿宋_GB2312" w:eastAsia="仿宋_GB2312"/>
        </w:rPr>
        <w:t>大邑县农业农村局</w:t>
      </w:r>
    </w:p>
    <w:p>
      <w:pPr>
        <w:spacing w:line="571" w:lineRule="exact"/>
        <w:ind w:firstLine="480" w:firstLineChars="150"/>
        <w:jc w:val="center"/>
        <w:rPr>
          <w:rFonts w:ascii="Times New Roman"/>
        </w:rPr>
      </w:pPr>
      <w:r>
        <w:rPr>
          <w:rFonts w:hint="eastAsia" w:ascii="仿宋_GB2312" w:eastAsia="仿宋_GB2312"/>
          <w:lang w:val="en-US" w:eastAsia="zh-CN"/>
        </w:rPr>
        <w:t xml:space="preserve">                         </w:t>
      </w:r>
      <w:r>
        <w:rPr>
          <w:rFonts w:ascii="仿宋_GB2312" w:eastAsia="仿宋_GB2312"/>
        </w:rPr>
        <w:t>2020</w:t>
      </w:r>
      <w:r>
        <w:rPr>
          <w:rFonts w:hint="eastAsia" w:ascii="仿宋_GB2312" w:eastAsia="仿宋_GB2312"/>
        </w:rPr>
        <w:t>年</w:t>
      </w:r>
      <w:r>
        <w:rPr>
          <w:rFonts w:ascii="仿宋_GB2312" w:eastAsia="仿宋_GB2312"/>
        </w:rPr>
        <w:t>9</w:t>
      </w:r>
      <w:r>
        <w:rPr>
          <w:rFonts w:hint="eastAsia" w:ascii="仿宋_GB2312" w:eastAsia="仿宋_GB2312"/>
        </w:rPr>
        <w:t>月</w:t>
      </w:r>
      <w:r>
        <w:rPr>
          <w:rFonts w:ascii="仿宋_GB2312" w:eastAsia="仿宋_GB2312"/>
        </w:rPr>
        <w:t>9</w:t>
      </w:r>
      <w:r>
        <w:rPr>
          <w:rFonts w:hint="eastAsia" w:ascii="仿宋_GB2312" w:eastAsia="仿宋_GB2312"/>
        </w:rPr>
        <w:t>日</w:t>
      </w:r>
      <w:r>
        <w:rPr>
          <w:rFonts w:ascii="仿宋_GB2312" w:eastAsia="仿宋_GB2312"/>
        </w:rPr>
        <w:t xml:space="preserve">     </w:t>
      </w:r>
      <w:r>
        <w:rPr>
          <w:rFonts w:ascii="Times New Roman"/>
        </w:rPr>
        <w:t xml:space="preserve">                        </w:t>
      </w:r>
    </w:p>
    <w:p>
      <w:pPr>
        <w:spacing w:line="640" w:lineRule="exact"/>
        <w:jc w:val="left"/>
        <w:rPr>
          <w:rFonts w:ascii="Times New Roman"/>
        </w:rPr>
      </w:pPr>
      <w:r>
        <w:rPr>
          <w:rFonts w:ascii="Times New Roman"/>
        </w:rPr>
        <w:br w:type="textWrapping"/>
      </w:r>
    </w:p>
    <w:sectPr>
      <w:pgSz w:w="11907" w:h="16839"/>
      <w:pgMar w:top="2098" w:right="1474" w:bottom="1984" w:left="1587" w:header="851" w:footer="992" w:gutter="0"/>
      <w:paperSrc/>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LinePrinter">
    <w:altName w:val="MS Gothic"/>
    <w:panose1 w:val="00000000000000000000"/>
    <w:charset w:val="00"/>
    <w:family w:val="modern"/>
    <w:pitch w:val="default"/>
    <w:sig w:usb0="00000000" w:usb1="00000000" w:usb2="00000000" w:usb3="00000000" w:csb0="00000001" w:csb1="00000000"/>
  </w:font>
  <w:font w:name="方正黑体简体">
    <w:panose1 w:val="03000509000000000000"/>
    <w:charset w:val="86"/>
    <w:family w:val="auto"/>
    <w:pitch w:val="default"/>
    <w:sig w:usb0="00000001" w:usb1="080E0000" w:usb2="00000000" w:usb3="00000000" w:csb0="00040000" w:csb1="00000000"/>
  </w:font>
  <w:font w:name="MS Gothic">
    <w:panose1 w:val="020B0609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60"/>
  <w:drawingGridVerticalSpacing w:val="220"/>
  <w:displayVerticalDrawingGridEvery w:val="2"/>
  <w:noPunctuationKerning w:val="1"/>
  <w:characterSpacingControl w:val="compressPunctuation"/>
  <w:noLineBreaksAfter w:lang="zh-CN" w:val="$([{£¥·‘“〈《「『【〔〖〝﹙﹛﹝＄（．［｛￡￥"/>
  <w:noLineBreaksBefore w:lang="zh-CN" w:val="!%),.:;&gt;?]}¢¨°·ˇˉ―‖’”…‰′″›℃∶、。〃〉》」』】〕〗〞︶︺︾﹀﹄﹚﹜﹞！＂％＇），．：；？］｀｜｝～￠"/>
  <w:compat>
    <w:spaceForUL/>
    <w:balanceSingleByteDoubleByteWidth/>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7CC5"/>
    <w:rsid w:val="000F6C0C"/>
    <w:rsid w:val="00124FA9"/>
    <w:rsid w:val="00455971"/>
    <w:rsid w:val="004A68FC"/>
    <w:rsid w:val="005777D4"/>
    <w:rsid w:val="00660177"/>
    <w:rsid w:val="0066341E"/>
    <w:rsid w:val="006651E9"/>
    <w:rsid w:val="00746A97"/>
    <w:rsid w:val="007B39FF"/>
    <w:rsid w:val="007E6085"/>
    <w:rsid w:val="008578FD"/>
    <w:rsid w:val="00917F8A"/>
    <w:rsid w:val="00940D9C"/>
    <w:rsid w:val="009E27F5"/>
    <w:rsid w:val="00A60B1E"/>
    <w:rsid w:val="00A96A52"/>
    <w:rsid w:val="00AB7CC5"/>
    <w:rsid w:val="00BC4E2B"/>
    <w:rsid w:val="00D5056D"/>
    <w:rsid w:val="00D93CEE"/>
    <w:rsid w:val="00DC4F4A"/>
    <w:rsid w:val="00E30800"/>
    <w:rsid w:val="06AC1954"/>
    <w:rsid w:val="09E12A59"/>
    <w:rsid w:val="0E247C43"/>
    <w:rsid w:val="147066F7"/>
    <w:rsid w:val="1CD34372"/>
    <w:rsid w:val="1FD973AC"/>
    <w:rsid w:val="24080E25"/>
    <w:rsid w:val="25D830F9"/>
    <w:rsid w:val="288C22EC"/>
    <w:rsid w:val="2B6A4507"/>
    <w:rsid w:val="2F7300CF"/>
    <w:rsid w:val="36B47110"/>
    <w:rsid w:val="374843EC"/>
    <w:rsid w:val="3F8A6F90"/>
    <w:rsid w:val="42EE600F"/>
    <w:rsid w:val="56171084"/>
    <w:rsid w:val="58100BB7"/>
    <w:rsid w:val="58700666"/>
    <w:rsid w:val="59F24AA7"/>
    <w:rsid w:val="5C810B48"/>
    <w:rsid w:val="5DE74700"/>
    <w:rsid w:val="625D46C8"/>
    <w:rsid w:val="62723D6D"/>
    <w:rsid w:val="634C51D3"/>
    <w:rsid w:val="68FE0835"/>
    <w:rsid w:val="6DCE6E4F"/>
    <w:rsid w:val="708D270B"/>
    <w:rsid w:val="70BC16D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rules v:ext="edit">
        <o:r id="V:Rule1" type="connector" idref="#直接连接符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仿宋简体" w:hAnsi="Times New Roman" w:eastAsia="方正仿宋简体" w:cs="Times New Roman"/>
      <w:kern w:val="2"/>
      <w:sz w:val="32"/>
      <w:szCs w:val="32"/>
      <w:lang w:val="en-US" w:eastAsia="zh-CN" w:bidi="ar-SA"/>
    </w:rPr>
  </w:style>
  <w:style w:type="paragraph" w:styleId="4">
    <w:name w:val="heading 1"/>
    <w:basedOn w:val="1"/>
    <w:next w:val="1"/>
    <w:link w:val="9"/>
    <w:qFormat/>
    <w:uiPriority w:val="99"/>
    <w:pPr>
      <w:keepNext/>
      <w:keepLines/>
      <w:spacing w:before="340" w:after="330" w:line="578" w:lineRule="auto"/>
      <w:outlineLvl w:val="0"/>
    </w:pPr>
    <w:rPr>
      <w:b/>
      <w:kern w:val="44"/>
      <w:sz w:val="44"/>
    </w:rPr>
  </w:style>
  <w:style w:type="paragraph" w:styleId="5">
    <w:name w:val="heading 2"/>
    <w:basedOn w:val="1"/>
    <w:next w:val="1"/>
    <w:link w:val="10"/>
    <w:qFormat/>
    <w:uiPriority w:val="99"/>
    <w:pPr>
      <w:keepNext/>
      <w:keepLines/>
      <w:spacing w:before="260" w:after="260" w:line="415" w:lineRule="auto"/>
      <w:outlineLvl w:val="1"/>
    </w:pPr>
    <w:rPr>
      <w:rFonts w:ascii="Arial" w:hAnsi="Arial" w:eastAsia="黑体"/>
      <w:b/>
    </w:rPr>
  </w:style>
  <w:style w:type="paragraph" w:styleId="6">
    <w:name w:val="heading 3"/>
    <w:basedOn w:val="1"/>
    <w:next w:val="1"/>
    <w:link w:val="11"/>
    <w:qFormat/>
    <w:uiPriority w:val="99"/>
    <w:pPr>
      <w:keepNext/>
      <w:keepLines/>
      <w:spacing w:before="260" w:after="260" w:line="415" w:lineRule="auto"/>
      <w:outlineLvl w:val="2"/>
    </w:pPr>
    <w:rPr>
      <w:b/>
    </w:rPr>
  </w:style>
  <w:style w:type="character" w:default="1" w:styleId="7">
    <w:name w:val="Default Paragraph Font"/>
    <w:semiHidden/>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unhideWhenUsed/>
    <w:locked/>
    <w:uiPriority w:val="99"/>
    <w:pPr>
      <w:ind w:firstLine="420" w:firstLineChars="200"/>
    </w:pPr>
  </w:style>
  <w:style w:type="paragraph" w:styleId="3">
    <w:name w:val="Body Text Indent"/>
    <w:basedOn w:val="1"/>
    <w:unhideWhenUsed/>
    <w:locked/>
    <w:uiPriority w:val="99"/>
    <w:pPr>
      <w:spacing w:after="120"/>
      <w:ind w:left="420" w:leftChars="200"/>
    </w:pPr>
    <w:rPr>
      <w:sz w:val="32"/>
    </w:rPr>
  </w:style>
  <w:style w:type="character" w:customStyle="1" w:styleId="9">
    <w:name w:val="Heading 1 Char"/>
    <w:basedOn w:val="7"/>
    <w:link w:val="4"/>
    <w:locked/>
    <w:uiPriority w:val="99"/>
    <w:rPr>
      <w:rFonts w:ascii="方正仿宋简体" w:eastAsia="方正仿宋简体" w:cs="Times New Roman"/>
      <w:b/>
      <w:bCs/>
      <w:kern w:val="44"/>
      <w:sz w:val="44"/>
      <w:szCs w:val="44"/>
    </w:rPr>
  </w:style>
  <w:style w:type="character" w:customStyle="1" w:styleId="10">
    <w:name w:val="Heading 2 Char"/>
    <w:basedOn w:val="7"/>
    <w:link w:val="5"/>
    <w:semiHidden/>
    <w:locked/>
    <w:uiPriority w:val="99"/>
    <w:rPr>
      <w:rFonts w:ascii="Cambria" w:hAnsi="Cambria" w:eastAsia="宋体" w:cs="Times New Roman"/>
      <w:b/>
      <w:bCs/>
      <w:sz w:val="32"/>
      <w:szCs w:val="32"/>
    </w:rPr>
  </w:style>
  <w:style w:type="character" w:customStyle="1" w:styleId="11">
    <w:name w:val="Heading 3 Char"/>
    <w:basedOn w:val="7"/>
    <w:link w:val="6"/>
    <w:semiHidden/>
    <w:locked/>
    <w:uiPriority w:val="99"/>
    <w:rPr>
      <w:rFonts w:ascii="方正仿宋简体" w:eastAsia="方正仿宋简体"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Pages>
  <Words>104</Words>
  <Characters>595</Characters>
  <Lines>0</Lines>
  <Paragraphs>0</Paragraphs>
  <TotalTime>0</TotalTime>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2020-01-13T05:12:00Z</dcterms:created>
  <dc:creator>Administrator</dc:creator>
  <cp:lastModifiedBy>Administrator</cp:lastModifiedBy>
  <cp:lastPrinted>2020-01-14T01:12:00Z</cp:lastPrinted>
  <dcterms:modified xsi:type="dcterms:W3CDTF">2020-09-21T02:05:07Z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