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7E" w:rsidRDefault="00E37253">
      <w:pPr>
        <w:pStyle w:val="a3"/>
        <w:shd w:val="clear" w:color="auto" w:fill="FFFFFF"/>
        <w:spacing w:before="0" w:beforeAutospacing="0" w:after="0" w:afterAutospacing="0"/>
        <w:jc w:val="center"/>
        <w:rPr>
          <w:color w:val="333333"/>
          <w:sz w:val="20"/>
          <w:szCs w:val="20"/>
        </w:rPr>
      </w:pPr>
      <w:r>
        <w:rPr>
          <w:rStyle w:val="a4"/>
          <w:rFonts w:hint="eastAsia"/>
          <w:color w:val="333333"/>
          <w:sz w:val="36"/>
          <w:szCs w:val="36"/>
        </w:rPr>
        <w:t>汶川</w:t>
      </w:r>
      <w:r w:rsidR="00E96990">
        <w:rPr>
          <w:rStyle w:val="a4"/>
          <w:rFonts w:hint="eastAsia"/>
          <w:color w:val="333333"/>
          <w:sz w:val="36"/>
          <w:szCs w:val="36"/>
        </w:rPr>
        <w:t>县</w:t>
      </w:r>
    </w:p>
    <w:p w:rsidR="0030017E" w:rsidRDefault="00E96990">
      <w:pPr>
        <w:pStyle w:val="a3"/>
        <w:shd w:val="clear" w:color="auto" w:fill="FFFFFF"/>
        <w:spacing w:before="0" w:beforeAutospacing="0" w:after="0" w:afterAutospacing="0"/>
        <w:jc w:val="center"/>
        <w:rPr>
          <w:color w:val="333333"/>
          <w:sz w:val="20"/>
          <w:szCs w:val="20"/>
        </w:rPr>
      </w:pPr>
      <w:r>
        <w:rPr>
          <w:rStyle w:val="a4"/>
          <w:rFonts w:hint="eastAsia"/>
          <w:color w:val="333333"/>
          <w:sz w:val="36"/>
          <w:szCs w:val="36"/>
        </w:rPr>
        <w:t>农机购置补贴投诉处理制度</w:t>
      </w:r>
    </w:p>
    <w:p w:rsidR="0030017E" w:rsidRDefault="00E96990">
      <w:pPr>
        <w:pStyle w:val="a3"/>
        <w:shd w:val="clear" w:color="auto" w:fill="FFFFFF"/>
        <w:spacing w:before="0" w:beforeAutospacing="0" w:after="0" w:afterAutospacing="0" w:line="300" w:lineRule="atLeast"/>
        <w:rPr>
          <w:color w:val="333333"/>
          <w:sz w:val="20"/>
          <w:szCs w:val="20"/>
        </w:rPr>
      </w:pPr>
      <w:r>
        <w:rPr>
          <w:rFonts w:hint="eastAsia"/>
          <w:color w:val="333333"/>
          <w:sz w:val="20"/>
          <w:szCs w:val="20"/>
        </w:rPr>
        <w:t xml:space="preserve">　　</w:t>
      </w:r>
    </w:p>
    <w:p w:rsidR="0030017E" w:rsidRDefault="00E96990">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为了规范</w:t>
      </w:r>
      <w:r w:rsidR="00E37253">
        <w:rPr>
          <w:rFonts w:ascii="仿宋_GB2312" w:eastAsia="仿宋_GB2312" w:hint="eastAsia"/>
          <w:color w:val="333333"/>
          <w:sz w:val="32"/>
          <w:szCs w:val="32"/>
        </w:rPr>
        <w:t>汶川县</w:t>
      </w:r>
      <w:r>
        <w:rPr>
          <w:rFonts w:ascii="仿宋_GB2312" w:eastAsia="仿宋_GB2312" w:hint="eastAsia"/>
          <w:color w:val="333333"/>
          <w:sz w:val="32"/>
          <w:szCs w:val="32"/>
        </w:rPr>
        <w:t>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w:t>
      </w:r>
      <w:bookmarkStart w:id="0" w:name="_GoBack"/>
      <w:bookmarkEnd w:id="0"/>
      <w:r>
        <w:rPr>
          <w:rFonts w:ascii="仿宋_GB2312" w:eastAsia="仿宋_GB2312" w:hint="eastAsia"/>
          <w:color w:val="333333"/>
          <w:sz w:val="32"/>
          <w:szCs w:val="32"/>
        </w:rPr>
        <w:t>正常的投诉举报。</w:t>
      </w:r>
    </w:p>
    <w:p w:rsidR="0030017E" w:rsidRDefault="00E96990">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一、农业机械购置补贴投诉处理工作应遵守《国务院信访工作条例》（国务院第431号令）有关信访工作规定。</w:t>
      </w:r>
    </w:p>
    <w:p w:rsidR="0030017E" w:rsidRDefault="00E96990">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（一）有下列情形之一的， 可以以信件、电话、传真、电子邮件等形式向各级农机主管部门投诉，并应提供相应购机手续、发票等凭证或其他有效证明：</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1、补贴工作人员违规违法操作、有失公平正义、履行职责不力的。</w:t>
      </w:r>
    </w:p>
    <w:p w:rsidR="0030017E" w:rsidRDefault="00E96990">
      <w:pPr>
        <w:pStyle w:val="a3"/>
        <w:shd w:val="clear" w:color="auto" w:fill="FFFFFF"/>
        <w:spacing w:before="0" w:beforeAutospacing="0" w:after="0" w:afterAutospacing="0" w:line="300" w:lineRule="atLeast"/>
        <w:rPr>
          <w:color w:val="333333"/>
          <w:sz w:val="20"/>
          <w:szCs w:val="20"/>
        </w:rPr>
      </w:pPr>
      <w:r>
        <w:rPr>
          <w:rFonts w:hint="eastAsia"/>
          <w:color w:val="333333"/>
          <w:sz w:val="20"/>
          <w:szCs w:val="20"/>
        </w:rPr>
        <w:t xml:space="preserve">　</w:t>
      </w:r>
      <w:r>
        <w:rPr>
          <w:rFonts w:hint="eastAsia"/>
          <w:color w:val="333333"/>
          <w:sz w:val="32"/>
          <w:szCs w:val="32"/>
        </w:rPr>
        <w:t>  </w:t>
      </w:r>
      <w:r>
        <w:rPr>
          <w:rFonts w:ascii="仿宋_GB2312" w:eastAsia="仿宋_GB2312" w:hint="eastAsia"/>
          <w:color w:val="333333"/>
          <w:sz w:val="32"/>
          <w:szCs w:val="32"/>
        </w:rPr>
        <w:t>2、补贴机具质量、服务质量出现问题的。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3、违规倒卖补贴机具、倒卖补贴名额，违法套取补贴资金的。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4、有关人员和单位违反法律法规和农业机械购置补贴政策规定的其他情形的。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（二）有下列情形之一的，投诉不予受理：</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lastRenderedPageBreak/>
        <w:t xml:space="preserve">　　1、没有明确的诉求和被投诉方的。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2、在国家规定和生产企业承诺的“三包”服务之外发生质量纠纷的（因农业机械产品质量缺陷造成人身、财产伤害的除外）。</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3、法院、仲裁机构、有关行政部门、地方消费者协会或其他农业机械质量投诉机构已经受理或处理的。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4、争议双方曾达成调解协议并已履行，且无新情况、新理由、新证据的。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5、其他不符合有关法律、法规规定的。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三、投诉处理工作原则上在10个工作日内完成。复杂投诉举报案件可适当延期，但一般不得超过30个工作日。已经触犯国家法律的案件应及时转交同级司法机关办理。</w:t>
      </w:r>
    </w:p>
    <w:p w:rsidR="0030017E" w:rsidRDefault="00E96990">
      <w:pPr>
        <w:pStyle w:val="a3"/>
        <w:shd w:val="clear" w:color="auto" w:fill="FFFFFF"/>
        <w:spacing w:before="0" w:beforeAutospacing="0" w:after="0" w:afterAutospacing="0"/>
        <w:rPr>
          <w:rFonts w:ascii="仿宋_GB2312" w:eastAsia="仿宋_GB2312" w:hint="eastAsia"/>
          <w:color w:val="333333"/>
          <w:sz w:val="32"/>
          <w:szCs w:val="32"/>
        </w:rPr>
      </w:pPr>
      <w:r>
        <w:rPr>
          <w:rFonts w:ascii="仿宋_GB2312" w:eastAsia="仿宋_GB2312" w:hint="eastAsia"/>
          <w:color w:val="333333"/>
          <w:sz w:val="32"/>
          <w:szCs w:val="32"/>
        </w:rPr>
        <w:t xml:space="preserve">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rsidR="008C58D8" w:rsidRDefault="008C58D8">
      <w:pPr>
        <w:pStyle w:val="a3"/>
        <w:shd w:val="clear" w:color="auto" w:fill="FFFFFF"/>
        <w:spacing w:before="0" w:beforeAutospacing="0" w:after="0" w:afterAutospacing="0"/>
        <w:rPr>
          <w:rFonts w:ascii="仿宋_GB2312" w:eastAsia="仿宋_GB2312" w:hint="eastAsia"/>
          <w:color w:val="333333"/>
          <w:sz w:val="32"/>
          <w:szCs w:val="32"/>
        </w:rPr>
      </w:pPr>
    </w:p>
    <w:p w:rsidR="008C58D8" w:rsidRPr="00923BAD" w:rsidRDefault="008C58D8">
      <w:pPr>
        <w:pStyle w:val="a3"/>
        <w:shd w:val="clear" w:color="auto" w:fill="FFFFFF"/>
        <w:spacing w:before="0" w:beforeAutospacing="0" w:after="0" w:afterAutospacing="0"/>
        <w:rPr>
          <w:b/>
          <w:color w:val="333333"/>
          <w:sz w:val="20"/>
          <w:szCs w:val="20"/>
        </w:rPr>
      </w:pPr>
      <w:r w:rsidRPr="00923BAD">
        <w:rPr>
          <w:rFonts w:ascii="仿宋_GB2312" w:eastAsia="仿宋_GB2312" w:hint="eastAsia"/>
          <w:b/>
          <w:color w:val="333333"/>
          <w:sz w:val="32"/>
          <w:szCs w:val="32"/>
        </w:rPr>
        <w:t>农机购置补贴政策咨询、投诉、举报电话：0837-6241707。</w:t>
      </w:r>
    </w:p>
    <w:p w:rsidR="0030017E" w:rsidRDefault="00E96990">
      <w:pPr>
        <w:pStyle w:val="a3"/>
        <w:shd w:val="clear" w:color="auto" w:fill="FFFFFF"/>
        <w:spacing w:before="0" w:beforeAutospacing="0" w:after="0" w:afterAutospacing="0"/>
        <w:rPr>
          <w:color w:val="333333"/>
          <w:sz w:val="20"/>
          <w:szCs w:val="20"/>
        </w:rPr>
      </w:pPr>
      <w:r>
        <w:rPr>
          <w:rFonts w:hint="eastAsia"/>
          <w:color w:val="333333"/>
          <w:sz w:val="20"/>
          <w:szCs w:val="20"/>
        </w:rPr>
        <w:lastRenderedPageBreak/>
        <w:t> </w:t>
      </w:r>
    </w:p>
    <w:p w:rsidR="0030017E" w:rsidRDefault="0030017E"/>
    <w:p w:rsidR="0030017E" w:rsidRDefault="0030017E"/>
    <w:sectPr w:rsidR="0030017E" w:rsidSect="003001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BEF" w:rsidRDefault="006C1BEF" w:rsidP="00E37253">
      <w:r>
        <w:separator/>
      </w:r>
    </w:p>
  </w:endnote>
  <w:endnote w:type="continuationSeparator" w:id="1">
    <w:p w:rsidR="006C1BEF" w:rsidRDefault="006C1BEF" w:rsidP="00E372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BEF" w:rsidRDefault="006C1BEF" w:rsidP="00E37253">
      <w:r>
        <w:separator/>
      </w:r>
    </w:p>
  </w:footnote>
  <w:footnote w:type="continuationSeparator" w:id="1">
    <w:p w:rsidR="006C1BEF" w:rsidRDefault="006C1BEF" w:rsidP="00E37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5E5E8E"/>
    <w:rsid w:val="002401BC"/>
    <w:rsid w:val="0030017E"/>
    <w:rsid w:val="006C1BEF"/>
    <w:rsid w:val="008C58D8"/>
    <w:rsid w:val="00923BAD"/>
    <w:rsid w:val="00E37253"/>
    <w:rsid w:val="00E96990"/>
    <w:rsid w:val="6D535020"/>
    <w:rsid w:val="765E5E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1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001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017E"/>
    <w:rPr>
      <w:b/>
      <w:bCs/>
    </w:rPr>
  </w:style>
  <w:style w:type="paragraph" w:styleId="a5">
    <w:name w:val="header"/>
    <w:basedOn w:val="a"/>
    <w:link w:val="Char"/>
    <w:rsid w:val="00E37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37253"/>
    <w:rPr>
      <w:kern w:val="2"/>
      <w:sz w:val="18"/>
      <w:szCs w:val="18"/>
    </w:rPr>
  </w:style>
  <w:style w:type="paragraph" w:styleId="a6">
    <w:name w:val="footer"/>
    <w:basedOn w:val="a"/>
    <w:link w:val="Char0"/>
    <w:rsid w:val="00E37253"/>
    <w:pPr>
      <w:tabs>
        <w:tab w:val="center" w:pos="4153"/>
        <w:tab w:val="right" w:pos="8306"/>
      </w:tabs>
      <w:snapToGrid w:val="0"/>
      <w:jc w:val="left"/>
    </w:pPr>
    <w:rPr>
      <w:sz w:val="18"/>
      <w:szCs w:val="18"/>
    </w:rPr>
  </w:style>
  <w:style w:type="character" w:customStyle="1" w:styleId="Char0">
    <w:name w:val="页脚 Char"/>
    <w:basedOn w:val="a0"/>
    <w:link w:val="a6"/>
    <w:rsid w:val="00E372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22</TotalTime>
  <Pages>3</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2018-12-05T06:36:00Z</dcterms:created>
  <dcterms:modified xsi:type="dcterms:W3CDTF">2020-11-16T07:18:00Z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