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年1月农机购置补贴资金额度使用及结算进度的公告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截止202</w:t>
      </w:r>
      <w:r>
        <w:rPr>
          <w:rFonts w:hint="eastAsia"/>
          <w:color w:val="333333"/>
          <w:sz w:val="36"/>
          <w:szCs w:val="36"/>
          <w:lang w:val="en-US" w:eastAsia="zh-CN"/>
        </w:rPr>
        <w:t>1</w:t>
      </w:r>
      <w:r>
        <w:rPr>
          <w:rFonts w:hint="eastAsia"/>
          <w:color w:val="333333"/>
          <w:sz w:val="36"/>
          <w:szCs w:val="36"/>
        </w:rPr>
        <w:t>年1月，使用资金</w:t>
      </w:r>
      <w:r>
        <w:rPr>
          <w:rFonts w:hint="eastAsia"/>
          <w:color w:val="333333"/>
          <w:sz w:val="36"/>
          <w:szCs w:val="36"/>
          <w:lang w:val="en-US" w:eastAsia="zh-CN"/>
        </w:rPr>
        <w:t>53</w:t>
      </w:r>
      <w:r>
        <w:rPr>
          <w:rFonts w:hint="eastAsia"/>
          <w:color w:val="333333"/>
          <w:sz w:val="36"/>
          <w:szCs w:val="36"/>
        </w:rPr>
        <w:t>.</w:t>
      </w:r>
      <w:r>
        <w:rPr>
          <w:rFonts w:hint="eastAsia"/>
          <w:color w:val="333333"/>
          <w:sz w:val="36"/>
          <w:szCs w:val="36"/>
          <w:lang w:val="en-US" w:eastAsia="zh-CN"/>
        </w:rPr>
        <w:t>823</w:t>
      </w:r>
      <w:r>
        <w:rPr>
          <w:rFonts w:hint="eastAsia"/>
          <w:color w:val="333333"/>
          <w:sz w:val="36"/>
          <w:szCs w:val="36"/>
        </w:rPr>
        <w:t>万元,其中已结算资金27.365万元，</w:t>
      </w:r>
      <w:r>
        <w:rPr>
          <w:rFonts w:hint="eastAsia"/>
          <w:color w:val="333333"/>
          <w:sz w:val="36"/>
          <w:szCs w:val="36"/>
          <w:lang w:eastAsia="zh-CN"/>
        </w:rPr>
        <w:t>待结算资金</w:t>
      </w:r>
      <w:r>
        <w:rPr>
          <w:rFonts w:hint="eastAsia"/>
          <w:color w:val="333333"/>
          <w:sz w:val="36"/>
          <w:szCs w:val="36"/>
          <w:lang w:val="en-US" w:eastAsia="zh-CN"/>
        </w:rPr>
        <w:t>17.687万元，</w:t>
      </w:r>
      <w:r>
        <w:rPr>
          <w:rFonts w:hint="eastAsia"/>
          <w:color w:val="333333"/>
          <w:sz w:val="36"/>
          <w:szCs w:val="36"/>
        </w:rPr>
        <w:t>剩余资金</w:t>
      </w:r>
      <w:r>
        <w:rPr>
          <w:rFonts w:hint="eastAsia"/>
          <w:color w:val="333333"/>
          <w:sz w:val="36"/>
          <w:szCs w:val="36"/>
          <w:lang w:val="en-US" w:eastAsia="zh-CN"/>
        </w:rPr>
        <w:t>19.01</w:t>
      </w:r>
      <w:r>
        <w:rPr>
          <w:rFonts w:hint="eastAsia"/>
          <w:color w:val="333333"/>
          <w:sz w:val="36"/>
          <w:szCs w:val="36"/>
        </w:rPr>
        <w:t>万元。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特此公告。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1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1</w:t>
      </w:r>
      <w:r>
        <w:rPr>
          <w:rFonts w:hint="eastAsia"/>
          <w:color w:val="333333"/>
          <w:sz w:val="36"/>
          <w:szCs w:val="36"/>
        </w:rPr>
        <w:t>月30日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C50CA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3517B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57B"/>
    <w:rsid w:val="00DE0EA5"/>
    <w:rsid w:val="00DF4559"/>
    <w:rsid w:val="00E02E34"/>
    <w:rsid w:val="00E05FC3"/>
    <w:rsid w:val="00E13DDD"/>
    <w:rsid w:val="00E151DA"/>
    <w:rsid w:val="00E1537D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00FF6399"/>
    <w:rsid w:val="04CC4D46"/>
    <w:rsid w:val="07EC7A5D"/>
    <w:rsid w:val="127164B2"/>
    <w:rsid w:val="1660093F"/>
    <w:rsid w:val="174A0DD8"/>
    <w:rsid w:val="268B41E9"/>
    <w:rsid w:val="37986553"/>
    <w:rsid w:val="4DFF4CC2"/>
    <w:rsid w:val="74517594"/>
    <w:rsid w:val="77B033A9"/>
    <w:rsid w:val="7E52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100</Characters>
  <Lines>1</Lines>
  <Paragraphs>1</Paragraphs>
  <TotalTime>3</TotalTime>
  <ScaleCrop>false</ScaleCrop>
  <LinksUpToDate>false</LinksUpToDate>
  <CharactersWithSpaces>116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2021-03-10T02:56:00Z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