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b/>
          <w:sz w:val="44"/>
          <w:szCs w:val="44"/>
        </w:rPr>
      </w:pPr>
      <w:r>
        <w:rPr>
          <w:rFonts w:hint="eastAsia" w:ascii="宋体" w:hAnsi="宋体"/>
          <w:b/>
          <w:sz w:val="44"/>
          <w:szCs w:val="44"/>
        </w:rPr>
        <w:t>利州区召开2021-2023年农机购置补贴政策培训暨警示教育工作会</w:t>
      </w:r>
    </w:p>
    <w:p>
      <w:pPr>
        <w:keepNext w:val="0"/>
        <w:keepLines w:val="0"/>
        <w:pageBreakBefore w:val="0"/>
        <w:widowControl w:val="0"/>
        <w:tabs>
          <w:tab w:val="left" w:pos="720"/>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sz w:val="32"/>
          <w:szCs w:val="32"/>
        </w:rPr>
      </w:pPr>
      <w:bookmarkStart w:id="0" w:name="_GoBack"/>
      <w:bookmarkEnd w:id="0"/>
    </w:p>
    <w:p>
      <w:pPr>
        <w:keepNext w:val="0"/>
        <w:keepLines w:val="0"/>
        <w:pageBreakBefore w:val="0"/>
        <w:widowControl w:val="0"/>
        <w:tabs>
          <w:tab w:val="left" w:pos="720"/>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sz w:val="32"/>
          <w:szCs w:val="32"/>
        </w:rPr>
      </w:pPr>
      <w:r>
        <w:rPr>
          <w:rFonts w:hint="eastAsia" w:ascii="仿宋" w:hAnsi="仿宋" w:eastAsia="仿宋"/>
          <w:sz w:val="32"/>
          <w:szCs w:val="32"/>
        </w:rPr>
        <w:t>为认真贯彻省农业农村厅8月25日全省2021-2023年农机购置补贴政策培训视频会、</w:t>
      </w:r>
      <w:r>
        <w:rPr>
          <w:rFonts w:hint="eastAsia" w:ascii="仿宋" w:hAnsi="仿宋" w:eastAsia="仿宋" w:cs="Helvetica"/>
          <w:color w:val="000000"/>
          <w:kern w:val="0"/>
          <w:sz w:val="32"/>
          <w:szCs w:val="32"/>
        </w:rPr>
        <w:t>9月14日全省2021-2023年农机购置补贴申请办理服务系统操作培训会、9月23日省农业农村厅和省财政厅《关于积极落实农机购置补贴政策的通知》精神</w:t>
      </w:r>
      <w:r>
        <w:rPr>
          <w:rFonts w:hint="eastAsia" w:ascii="仿宋" w:hAnsi="仿宋" w:eastAsia="仿宋"/>
          <w:sz w:val="32"/>
          <w:szCs w:val="32"/>
        </w:rPr>
        <w:t>和区人民政办公室《关于印发</w:t>
      </w:r>
      <w:r>
        <w:rPr>
          <w:rFonts w:hint="eastAsia" w:ascii="仿宋" w:hAnsi="仿宋" w:eastAsia="仿宋"/>
          <w:sz w:val="32"/>
          <w:szCs w:val="32"/>
          <w:lang w:val="en-US" w:eastAsia="zh-CN"/>
        </w:rPr>
        <w:t>&lt;</w:t>
      </w:r>
      <w:r>
        <w:rPr>
          <w:rFonts w:hint="eastAsia" w:ascii="仿宋" w:hAnsi="仿宋" w:eastAsia="仿宋"/>
          <w:sz w:val="32"/>
          <w:szCs w:val="32"/>
        </w:rPr>
        <w:t>广元市利州区2021-2023年农机购置补贴实施方案</w:t>
      </w:r>
      <w:r>
        <w:rPr>
          <w:rFonts w:hint="eastAsia" w:ascii="仿宋" w:hAnsi="仿宋" w:eastAsia="仿宋"/>
          <w:sz w:val="32"/>
          <w:szCs w:val="32"/>
          <w:lang w:val="en-US" w:eastAsia="zh-CN"/>
        </w:rPr>
        <w:t>&gt;</w:t>
      </w:r>
      <w:r>
        <w:rPr>
          <w:rFonts w:hint="eastAsia" w:ascii="仿宋" w:hAnsi="仿宋" w:eastAsia="仿宋"/>
          <w:sz w:val="32"/>
          <w:szCs w:val="32"/>
        </w:rPr>
        <w:t>的通知》（广利府办发〔2021〕40号）要求，确保新一轮农机购置补贴政策在利州区落地落实、规范高效安全实施，2021年10月15日，利州区农业农村局组织召开了2021年农机购置补贴政策培训暨警示教育工作会。区农业农村局机关纪委、农机化股、农技推广中心、经作站、畜牧生产站、水产站、新型经营主体培育股、园区办负责人，区财政局农财股负责人，14个乡镇（街道）农业综合服务中心和广元经开区农业农村局负责农机购置补贴工作的人员、城区8家农机经销商和8个乡镇补贴机具销售网点的负责人共40余人参加会议，市农业农村局农机管理科一级主任科员王晓刚应邀到会指导。</w:t>
      </w:r>
    </w:p>
    <w:p>
      <w:pPr>
        <w:keepNext w:val="0"/>
        <w:keepLines w:val="0"/>
        <w:pageBreakBefore w:val="0"/>
        <w:widowControl w:val="0"/>
        <w:tabs>
          <w:tab w:val="left" w:pos="720"/>
        </w:tabs>
        <w:kinsoku/>
        <w:wordWrap/>
        <w:overflowPunct/>
        <w:topLinePunct w:val="0"/>
        <w:autoSpaceDE/>
        <w:autoSpaceDN/>
        <w:bidi w:val="0"/>
        <w:adjustRightInd/>
        <w:snapToGrid/>
        <w:spacing w:line="360" w:lineRule="auto"/>
        <w:ind w:left="0" w:leftChars="0" w:firstLine="0" w:firstLineChars="0"/>
        <w:textAlignment w:val="auto"/>
        <w:rPr>
          <w:rFonts w:hint="eastAsia" w:ascii="仿宋" w:hAnsi="仿宋" w:eastAsia="仿宋"/>
          <w:sz w:val="32"/>
          <w:szCs w:val="32"/>
        </w:rPr>
      </w:pPr>
      <w:r>
        <w:rPr>
          <w:rFonts w:hint="eastAsia" w:ascii="仿宋" w:hAnsi="仿宋" w:eastAsia="仿宋"/>
          <w:sz w:val="32"/>
          <w:szCs w:val="32"/>
        </w:rPr>
        <w:drawing>
          <wp:inline distT="0" distB="0" distL="114300" distR="114300">
            <wp:extent cx="5266690" cy="3378835"/>
            <wp:effectExtent l="0" t="0" r="10160" b="12065"/>
            <wp:docPr id="1" name="图片 1" descr="IMG_20211015_16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11015_164030"/>
                    <pic:cNvPicPr>
                      <a:picLocks noChangeAspect="1"/>
                    </pic:cNvPicPr>
                  </pic:nvPicPr>
                  <pic:blipFill>
                    <a:blip r:embed="rId5"/>
                    <a:stretch>
                      <a:fillRect/>
                    </a:stretch>
                  </pic:blipFill>
                  <pic:spPr>
                    <a:xfrm>
                      <a:off x="0" y="0"/>
                      <a:ext cx="5266690" cy="33788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ascii="仿宋" w:hAnsi="仿宋" w:eastAsia="仿宋" w:cs="Helvetica"/>
          <w:color w:val="000000"/>
          <w:kern w:val="0"/>
          <w:sz w:val="32"/>
          <w:szCs w:val="32"/>
        </w:rPr>
      </w:pPr>
      <w:r>
        <w:rPr>
          <w:rFonts w:hint="eastAsia" w:ascii="仿宋" w:hAnsi="仿宋" w:eastAsia="仿宋"/>
          <w:sz w:val="32"/>
          <w:szCs w:val="32"/>
        </w:rPr>
        <w:t>会上，区农业农村局分管负责人</w:t>
      </w:r>
      <w:r>
        <w:rPr>
          <w:rFonts w:hint="eastAsia" w:ascii="仿宋" w:hAnsi="仿宋" w:eastAsia="仿宋" w:cs="Helvetica"/>
          <w:color w:val="000000"/>
          <w:kern w:val="0"/>
          <w:sz w:val="32"/>
          <w:szCs w:val="32"/>
        </w:rPr>
        <w:t>传达了省、市8.25</w:t>
      </w:r>
      <w:r>
        <w:rPr>
          <w:rFonts w:hint="eastAsia" w:ascii="仿宋" w:hAnsi="仿宋" w:eastAsia="仿宋"/>
          <w:sz w:val="32"/>
          <w:szCs w:val="32"/>
        </w:rPr>
        <w:t>全省2021-2023年农机购置补贴政策培训</w:t>
      </w:r>
      <w:r>
        <w:rPr>
          <w:rFonts w:hint="eastAsia" w:ascii="仿宋" w:hAnsi="仿宋" w:eastAsia="仿宋" w:cs="Helvetica"/>
          <w:color w:val="000000"/>
          <w:kern w:val="0"/>
          <w:sz w:val="32"/>
          <w:szCs w:val="32"/>
        </w:rPr>
        <w:t>视频会精神。农机化股负责人传达了9.14全省购机补贴申请办理服务系统操作培训会议精神，解读了利州区2021-2023年农机购置补贴政策，从操作层面提出了我区贯彻意见。</w:t>
      </w:r>
      <w:r>
        <w:rPr>
          <w:rFonts w:hint="eastAsia" w:ascii="仿宋" w:hAnsi="仿宋" w:eastAsia="仿宋"/>
          <w:sz w:val="32"/>
          <w:szCs w:val="32"/>
        </w:rPr>
        <w:t>市农业农村局王晓刚老师就新一轮农机购置补贴政策特点、主要变化、刚性要求、注意事项、经销商职责、乡镇职责等作了深入讲解。与会人员共同观看了警示教育片</w:t>
      </w:r>
      <w:r>
        <w:rPr>
          <w:rFonts w:hint="eastAsia" w:ascii="仿宋" w:hAnsi="仿宋" w:eastAsia="仿宋" w:cs="Helvetica"/>
          <w:color w:val="000000"/>
          <w:kern w:val="0"/>
          <w:sz w:val="32"/>
          <w:szCs w:val="32"/>
        </w:rPr>
        <w:t>《一念之误》之《骗人骗己  终毁前途》</w:t>
      </w:r>
      <w:r>
        <w:rPr>
          <w:rFonts w:ascii="仿宋" w:hAnsi="仿宋" w:eastAsia="仿宋" w:cs="Helvetica"/>
          <w:color w:val="000000"/>
          <w:kern w:val="0"/>
          <w:sz w:val="32"/>
          <w:szCs w:val="32"/>
        </w:rPr>
        <w:t>——</w:t>
      </w:r>
      <w:r>
        <w:rPr>
          <w:rFonts w:hint="eastAsia" w:ascii="仿宋" w:hAnsi="仿宋" w:eastAsia="仿宋" w:cs="Helvetica"/>
          <w:color w:val="000000"/>
          <w:kern w:val="0"/>
          <w:sz w:val="32"/>
          <w:szCs w:val="32"/>
        </w:rPr>
        <w:t>凉山州农机推广服务站副站长侯学良骗取农机购置补贴资金案，分管党风廉政建设的局机关党委书记何德忠同志就农机购置补贴政策实施中加强廉政建设提出要求。</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sz w:val="32"/>
          <w:szCs w:val="32"/>
        </w:rPr>
      </w:pPr>
      <w:r>
        <w:rPr>
          <w:rFonts w:hint="eastAsia" w:ascii="仿宋" w:hAnsi="仿宋" w:eastAsia="仿宋" w:cs="Helvetica"/>
          <w:color w:val="000000"/>
          <w:kern w:val="0"/>
          <w:sz w:val="32"/>
          <w:szCs w:val="32"/>
        </w:rPr>
        <w:t>会上，</w:t>
      </w:r>
      <w:r>
        <w:rPr>
          <w:rFonts w:hint="eastAsia" w:ascii="仿宋" w:hAnsi="仿宋" w:eastAsia="仿宋"/>
          <w:sz w:val="32"/>
          <w:szCs w:val="32"/>
        </w:rPr>
        <w:t>区农业农村局分管负责人还就新《安全生产法》学习宣传、“三秋”时节农机安全生产工作进行了安排部署。</w:t>
      </w:r>
      <w:r>
        <w:rPr>
          <w:rFonts w:hint="eastAsia" w:ascii="仿宋" w:hAnsi="仿宋" w:eastAsia="仿宋" w:cs="Helvetica"/>
          <w:color w:val="000000"/>
          <w:kern w:val="0"/>
          <w:sz w:val="32"/>
          <w:szCs w:val="32"/>
        </w:rPr>
        <w:t>会后，向与会人员发放了</w:t>
      </w:r>
      <w:r>
        <w:rPr>
          <w:rFonts w:hint="eastAsia" w:ascii="仿宋" w:hAnsi="仿宋" w:eastAsia="仿宋"/>
          <w:sz w:val="32"/>
          <w:szCs w:val="32"/>
        </w:rPr>
        <w:t>《广元市利州区农业农村局</w:t>
      </w:r>
      <w:r>
        <w:rPr>
          <w:rFonts w:hint="eastAsia" w:ascii="仿宋" w:hAnsi="仿宋" w:eastAsia="仿宋" w:cs="黑体"/>
          <w:sz w:val="32"/>
          <w:szCs w:val="32"/>
        </w:rPr>
        <w:t>关于实施2021-2023年农机购置补贴政策的公告</w:t>
      </w:r>
      <w:r>
        <w:rPr>
          <w:rFonts w:hint="eastAsia" w:ascii="仿宋" w:hAnsi="仿宋" w:eastAsia="仿宋"/>
          <w:sz w:val="32"/>
          <w:szCs w:val="32"/>
        </w:rPr>
        <w:t>》300份用于张贴宣传。</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ascii="仿宋" w:hAnsi="仿宋" w:eastAsia="仿宋"/>
          <w:sz w:val="32"/>
          <w:szCs w:val="32"/>
        </w:rPr>
      </w:pPr>
      <w:r>
        <w:rPr>
          <w:rFonts w:hint="eastAsia" w:ascii="仿宋" w:hAnsi="仿宋" w:eastAsia="仿宋"/>
          <w:sz w:val="32"/>
          <w:szCs w:val="32"/>
        </w:rPr>
        <w:t xml:space="preserve">          </w:t>
      </w:r>
      <w:r>
        <w:rPr>
          <w:rFonts w:hint="eastAsia" w:ascii="仿宋" w:hAnsi="仿宋" w:eastAsia="仿宋"/>
          <w:sz w:val="32"/>
          <w:szCs w:val="32"/>
        </w:rPr>
        <w:drawing>
          <wp:inline distT="0" distB="0" distL="114300" distR="114300">
            <wp:extent cx="5266690" cy="3598545"/>
            <wp:effectExtent l="0" t="0" r="10160" b="1905"/>
            <wp:docPr id="2" name="图片 2" descr="IMG_20211015_164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11015_164552"/>
                    <pic:cNvPicPr>
                      <a:picLocks noChangeAspect="1"/>
                    </pic:cNvPicPr>
                  </pic:nvPicPr>
                  <pic:blipFill>
                    <a:blip r:embed="rId6"/>
                    <a:stretch>
                      <a:fillRect/>
                    </a:stretch>
                  </pic:blipFill>
                  <pic:spPr>
                    <a:xfrm>
                      <a:off x="0" y="0"/>
                      <a:ext cx="5266690" cy="3598545"/>
                    </a:xfrm>
                    <a:prstGeom prst="rect">
                      <a:avLst/>
                    </a:prstGeom>
                  </pic:spPr>
                </pic:pic>
              </a:graphicData>
            </a:graphic>
          </wp:inline>
        </w:drawing>
      </w:r>
      <w:r>
        <w:rPr>
          <w:rFonts w:hint="eastAsia" w:ascii="仿宋" w:hAnsi="仿宋" w:eastAsia="仿宋"/>
          <w:sz w:val="32"/>
          <w:szCs w:val="32"/>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ascii="仿宋" w:hAnsi="仿宋" w:eastAsia="仿宋"/>
          <w:sz w:val="32"/>
          <w:szCs w:val="32"/>
        </w:rPr>
      </w:pPr>
    </w:p>
    <w:p>
      <w:pPr>
        <w:keepNext w:val="0"/>
        <w:keepLines w:val="0"/>
        <w:pageBreakBefore w:val="0"/>
        <w:widowControl w:val="0"/>
        <w:kinsoku/>
        <w:wordWrap/>
        <w:overflowPunct/>
        <w:topLinePunct w:val="0"/>
        <w:autoSpaceDE/>
        <w:autoSpaceDN/>
        <w:bidi w:val="0"/>
        <w:adjustRightInd/>
        <w:snapToGrid/>
        <w:spacing w:line="360" w:lineRule="auto"/>
        <w:ind w:firstLine="4480" w:firstLineChars="1400"/>
        <w:textAlignment w:val="auto"/>
        <w:rPr>
          <w:rFonts w:ascii="仿宋_GB2312" w:eastAsia="仿宋_GB2312"/>
          <w:sz w:val="32"/>
          <w:szCs w:val="32"/>
        </w:rPr>
      </w:pPr>
      <w:r>
        <w:rPr>
          <w:rFonts w:hint="eastAsia" w:ascii="仿宋" w:hAnsi="仿宋" w:eastAsia="仿宋"/>
          <w:sz w:val="32"/>
          <w:szCs w:val="32"/>
        </w:rPr>
        <w:t xml:space="preserve">    </w:t>
      </w:r>
      <w:r>
        <w:rPr>
          <w:rFonts w:hint="eastAsia" w:ascii="仿宋_GB2312" w:eastAsia="仿宋_GB2312"/>
          <w:sz w:val="32"/>
          <w:szCs w:val="32"/>
        </w:rPr>
        <w:t xml:space="preserve">                                </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modern"/>
    <w:pitch w:val="default"/>
    <w:sig w:usb0="800002BF" w:usb1="38CF7CFA" w:usb2="00000016" w:usb3="00000000" w:csb0="00040001" w:csb1="00000000"/>
  </w:font>
  <w:font w:name="Helvetica">
    <w:altName w:val="Arial"/>
    <w:panose1 w:val="020B0604020202020204"/>
    <w:charset w:val="00"/>
    <w:family w:val="swiss"/>
    <w:pitch w:val="default"/>
    <w:sig w:usb0="00000000" w:usb1="00000000" w:usb2="00000000" w:usb3="00000000" w:csb0="00000001"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709434"/>
      <w:docPartObj>
        <w:docPartGallery w:val="autotext"/>
      </w:docPartObj>
    </w:sdtPr>
    <w:sdtContent>
      <w:p>
        <w:pPr>
          <w:pStyle w:val="2"/>
          <w:jc w:val="center"/>
        </w:pPr>
        <w:r>
          <w:fldChar w:fldCharType="begin"/>
        </w:r>
        <w:r>
          <w:instrText xml:space="preserve"> PAGE   \* MERGEFORMAT </w:instrText>
        </w:r>
        <w:r>
          <w:fldChar w:fldCharType="separate"/>
        </w:r>
        <w:r>
          <w:rPr>
            <w:lang w:val="zh-CN"/>
          </w:rPr>
          <w:t>2</w:t>
        </w:r>
        <w:r>
          <w:rPr>
            <w:lang w:val="zh-CN"/>
          </w:rPr>
          <w:fldChar w:fldCharType="end"/>
        </w:r>
      </w:p>
    </w:sdtContent>
  </w:sdt>
  <w:p>
    <w:pPr>
      <w:pStyle w:val="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4044"/>
    <w:rsid w:val="00001E04"/>
    <w:rsid w:val="000107FD"/>
    <w:rsid w:val="00057C62"/>
    <w:rsid w:val="00072232"/>
    <w:rsid w:val="0009309B"/>
    <w:rsid w:val="000B49C7"/>
    <w:rsid w:val="000B60C6"/>
    <w:rsid w:val="000D5B8B"/>
    <w:rsid w:val="000E2B1B"/>
    <w:rsid w:val="00131D63"/>
    <w:rsid w:val="001B5A56"/>
    <w:rsid w:val="002228E7"/>
    <w:rsid w:val="00232AAA"/>
    <w:rsid w:val="00262F7F"/>
    <w:rsid w:val="002B0F4C"/>
    <w:rsid w:val="002E0ECB"/>
    <w:rsid w:val="00304DB3"/>
    <w:rsid w:val="00311A8B"/>
    <w:rsid w:val="0034259D"/>
    <w:rsid w:val="003435C5"/>
    <w:rsid w:val="003D57B9"/>
    <w:rsid w:val="003F5A11"/>
    <w:rsid w:val="004016A6"/>
    <w:rsid w:val="0041448E"/>
    <w:rsid w:val="0043035B"/>
    <w:rsid w:val="004E14CB"/>
    <w:rsid w:val="0050546A"/>
    <w:rsid w:val="00510315"/>
    <w:rsid w:val="00520A8F"/>
    <w:rsid w:val="00550531"/>
    <w:rsid w:val="00576F27"/>
    <w:rsid w:val="00580BC5"/>
    <w:rsid w:val="005B70C2"/>
    <w:rsid w:val="005C476C"/>
    <w:rsid w:val="005E4D6A"/>
    <w:rsid w:val="005E7DB5"/>
    <w:rsid w:val="00651EE3"/>
    <w:rsid w:val="00671FA3"/>
    <w:rsid w:val="006B47DE"/>
    <w:rsid w:val="006C063C"/>
    <w:rsid w:val="006E1AC1"/>
    <w:rsid w:val="006E2E1D"/>
    <w:rsid w:val="006E3827"/>
    <w:rsid w:val="00703803"/>
    <w:rsid w:val="00742458"/>
    <w:rsid w:val="00743A66"/>
    <w:rsid w:val="00745BF3"/>
    <w:rsid w:val="0075616E"/>
    <w:rsid w:val="00772762"/>
    <w:rsid w:val="007A4BA0"/>
    <w:rsid w:val="0082114E"/>
    <w:rsid w:val="00825D20"/>
    <w:rsid w:val="0084423F"/>
    <w:rsid w:val="00881464"/>
    <w:rsid w:val="00914B03"/>
    <w:rsid w:val="00927F16"/>
    <w:rsid w:val="00964501"/>
    <w:rsid w:val="00997128"/>
    <w:rsid w:val="009A645D"/>
    <w:rsid w:val="00A0060D"/>
    <w:rsid w:val="00A70773"/>
    <w:rsid w:val="00A72239"/>
    <w:rsid w:val="00A760D6"/>
    <w:rsid w:val="00A80AF5"/>
    <w:rsid w:val="00A80F51"/>
    <w:rsid w:val="00AA26BE"/>
    <w:rsid w:val="00AB010D"/>
    <w:rsid w:val="00AD516D"/>
    <w:rsid w:val="00AF5ED1"/>
    <w:rsid w:val="00B43AAD"/>
    <w:rsid w:val="00B560DB"/>
    <w:rsid w:val="00BE0449"/>
    <w:rsid w:val="00BE33BE"/>
    <w:rsid w:val="00C42D28"/>
    <w:rsid w:val="00C633D6"/>
    <w:rsid w:val="00C868BB"/>
    <w:rsid w:val="00CA446B"/>
    <w:rsid w:val="00D01D29"/>
    <w:rsid w:val="00D216CD"/>
    <w:rsid w:val="00D32671"/>
    <w:rsid w:val="00D372B6"/>
    <w:rsid w:val="00D43F6F"/>
    <w:rsid w:val="00D5482A"/>
    <w:rsid w:val="00DA1DBB"/>
    <w:rsid w:val="00DB34F0"/>
    <w:rsid w:val="00DD5FEE"/>
    <w:rsid w:val="00DD6D52"/>
    <w:rsid w:val="00DE18D5"/>
    <w:rsid w:val="00E1325A"/>
    <w:rsid w:val="00E35320"/>
    <w:rsid w:val="00E37D78"/>
    <w:rsid w:val="00E91FA1"/>
    <w:rsid w:val="00ED6466"/>
    <w:rsid w:val="00F04867"/>
    <w:rsid w:val="00F57522"/>
    <w:rsid w:val="00F76479"/>
    <w:rsid w:val="00FC5F2C"/>
    <w:rsid w:val="00FE4044"/>
    <w:rsid w:val="4B8B0CE3"/>
    <w:rsid w:val="4BA71D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jc w:val="left"/>
    </w:pPr>
    <w:rPr>
      <w:sz w:val="18"/>
      <w:szCs w:val="18"/>
    </w:rPr>
  </w:style>
  <w:style w:type="paragraph" w:styleId="3">
    <w:name w:val="header"/>
    <w:basedOn w:val="1"/>
    <w:link w:val="6"/>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Char"/>
    <w:basedOn w:val="5"/>
    <w:link w:val="3"/>
    <w:semiHidden/>
    <w:qFormat/>
    <w:uiPriority w:val="99"/>
    <w:rPr>
      <w:rFonts w:ascii="Times New Roman" w:hAnsi="Times New Roman" w:eastAsia="宋体" w:cs="Times New Roman"/>
      <w:sz w:val="18"/>
      <w:szCs w:val="18"/>
    </w:rPr>
  </w:style>
  <w:style w:type="character" w:customStyle="1" w:styleId="7">
    <w:name w:val="页脚 Char"/>
    <w:basedOn w:val="5"/>
    <w:link w:val="2"/>
    <w:qFormat/>
    <w:uiPriority w:val="99"/>
    <w:rPr>
      <w:rFonts w:ascii="Times New Roman" w:hAnsi="Times New Roman" w:eastAsia="宋体" w:cs="Times New Roman"/>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Pages>
  <Words>143</Words>
  <Characters>816</Characters>
  <Lines>6</Lines>
  <Paragraphs>1</Paragraphs>
  <TotalTime>1</TotalTime>
  <ScaleCrop>false</ScaleCrop>
  <LinksUpToDate>false</LinksUpToDate>
  <CharactersWithSpaces>958</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2020-05-06T00:49:00Z</dcterms:created>
  <dc:creator>LENOVO</dc:creator>
  <cp:lastModifiedBy>sany</cp:lastModifiedBy>
  <cp:lastPrinted>2021-10-19T02:08:00Z</cp:lastPrinted>
  <dcterms:modified xsi:type="dcterms:W3CDTF">2021-10-19T09:35:51Z</dcterms:modified>
  <cp:revision>117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55275C74B1994210A137560B28B36150</vt:lpwstr>
  </property>
</Properties>
</file>