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600" w:lineRule="exact"/>
        <w:jc w:val="center"/>
        <w:textAlignment w:val="auto"/>
        <w:rPr>
          <w:rFonts w:hint="eastAsia" w:ascii="方正小标宋简体" w:hAnsi="方正小标宋简体" w:eastAsia="方正小标宋简体" w:cs="方正小标宋简体"/>
          <w:color w:val="FF0000"/>
          <w:spacing w:val="-11"/>
          <w:w w:val="58"/>
          <w:sz w:val="132"/>
          <w:szCs w:val="132"/>
        </w:rPr>
      </w:pPr>
      <w:bookmarkStart w:id="4" w:name="_GoBack"/>
      <w:bookmarkEnd w:id="4"/>
      <w:r>
        <w:rPr>
          <w:rFonts w:hint="eastAsia" w:ascii="方正小标宋简体" w:hAnsi="方正小标宋简体" w:eastAsia="方正小标宋简体" w:cs="方正小标宋简体"/>
          <w:color w:val="FF0000"/>
          <w:spacing w:val="-11"/>
          <w:w w:val="58"/>
          <w:sz w:val="132"/>
          <w:szCs w:val="132"/>
        </w:rPr>
        <w:t>乐山市金口河区农业农村局</w:t>
      </w:r>
    </w:p>
    <w:p>
      <w:pPr>
        <w:keepNext w:val="0"/>
        <w:keepLines w:val="0"/>
        <w:pageBreakBefore w:val="0"/>
        <w:widowControl w:val="0"/>
        <w:kinsoku/>
        <w:wordWrap/>
        <w:overflowPunct/>
        <w:topLinePunct w:val="0"/>
        <w:autoSpaceDE/>
        <w:autoSpaceDN/>
        <w:bidi w:val="0"/>
        <w:adjustRightInd w:val="0"/>
        <w:snapToGrid w:val="0"/>
        <w:spacing w:line="1600" w:lineRule="exact"/>
        <w:jc w:val="center"/>
        <w:textAlignment w:val="auto"/>
        <w:rPr>
          <w:rFonts w:hint="eastAsia" w:ascii="仿宋" w:hAnsi="仿宋" w:eastAsia="仿宋" w:cs="仿宋"/>
          <w:w w:val="67"/>
          <w:sz w:val="32"/>
          <w:szCs w:val="32"/>
        </w:rPr>
      </w:pPr>
      <w:r>
        <w:rPr>
          <w:rFonts w:hint="eastAsia" w:ascii="方正小标宋简体" w:hAnsi="方正小标宋简体" w:eastAsia="方正小标宋简体" w:cs="方正小标宋简体"/>
          <w:color w:val="FF0000"/>
          <w:spacing w:val="0"/>
          <w:w w:val="67"/>
          <w:sz w:val="132"/>
          <w:szCs w:val="132"/>
        </w:rPr>
        <w:t>乐山市金口河区</w:t>
      </w:r>
      <w:r>
        <w:rPr>
          <w:rFonts w:hint="eastAsia" w:ascii="方正小标宋简体" w:hAnsi="方正小标宋简体" w:eastAsia="方正小标宋简体" w:cs="方正小标宋简体"/>
          <w:color w:val="FF0000"/>
          <w:spacing w:val="0"/>
          <w:w w:val="67"/>
          <w:sz w:val="132"/>
          <w:szCs w:val="132"/>
          <w:lang w:val="en-US" w:eastAsia="zh-CN"/>
        </w:rPr>
        <w:t>财政</w:t>
      </w:r>
      <w:r>
        <w:rPr>
          <w:rFonts w:hint="eastAsia" w:ascii="方正小标宋简体" w:hAnsi="方正小标宋简体" w:eastAsia="方正小标宋简体" w:cs="方正小标宋简体"/>
          <w:color w:val="FF0000"/>
          <w:spacing w:val="0"/>
          <w:w w:val="67"/>
          <w:sz w:val="132"/>
          <w:szCs w:val="132"/>
        </w:rPr>
        <w:t>局</w:t>
      </w:r>
    </w:p>
    <w:p>
      <w:pPr>
        <w:rPr>
          <w:rFonts w:hint="eastAsia" w:ascii="仿宋" w:hAnsi="仿宋" w:eastAsia="仿宋" w:cs="仿宋"/>
          <w:sz w:val="32"/>
          <w:szCs w:val="32"/>
        </w:rPr>
      </w:pPr>
    </w:p>
    <w:p>
      <w:pPr>
        <w:rPr>
          <w:rFonts w:hint="eastAsia" w:ascii="楷体_GB2312" w:hAnsi="楷体_GB2312" w:eastAsia="楷体_GB2312" w:cs="楷体_GB2312"/>
          <w:b/>
          <w:sz w:val="32"/>
          <w:szCs w:val="32"/>
          <w:lang w:val="en-US" w:eastAsia="zh-CN"/>
        </w:rPr>
      </w:pPr>
      <w:r>
        <w:rPr>
          <w:rFonts w:hint="eastAsia" w:ascii="仿宋_GB2312" w:hAnsi="仿宋_GB2312" w:eastAsia="仿宋_GB2312" w:cs="仿宋_GB2312"/>
          <w:sz w:val="32"/>
          <w:szCs w:val="32"/>
        </w:rPr>
        <w:t>金农〔20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签发人：</w:t>
      </w:r>
      <w:r>
        <w:rPr>
          <w:rFonts w:hint="eastAsia" w:ascii="楷体_GB2312" w:hAnsi="楷体_GB2312" w:eastAsia="楷体_GB2312" w:cs="楷体_GB2312"/>
          <w:bCs/>
          <w:sz w:val="32"/>
          <w:szCs w:val="32"/>
          <w:lang w:val="en-US" w:eastAsia="zh-CN"/>
        </w:rPr>
        <w:t>卢丽萍  张 玲</w:t>
      </w:r>
    </w:p>
    <w:p>
      <w:pPr>
        <w:keepNext w:val="0"/>
        <w:keepLines w:val="0"/>
        <w:pageBreakBefore w:val="0"/>
        <w:kinsoku/>
        <w:wordWrap/>
        <w:overflowPunct/>
        <w:topLinePunct w:val="0"/>
        <w:autoSpaceDE/>
        <w:autoSpaceDN/>
        <w:bidi w:val="0"/>
        <w:adjustRightInd/>
        <w:snapToGrid w:val="0"/>
        <w:spacing w:line="600" w:lineRule="exact"/>
        <w:ind w:firstLine="1039" w:firstLineChars="495"/>
        <w:rPr>
          <w:rFonts w:ascii="方正小标宋简体" w:hAnsi="Calibri" w:eastAsia="方正小标宋简体"/>
          <w:sz w:val="44"/>
          <w:szCs w:val="44"/>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9525</wp:posOffset>
                </wp:positionV>
                <wp:extent cx="5950585" cy="317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950585" cy="3175"/>
                        </a:xfrm>
                        <a:prstGeom prst="straightConnector1">
                          <a:avLst/>
                        </a:prstGeom>
                        <a:ln w="28575" cap="flat" cmpd="sng">
                          <a:solidFill>
                            <a:srgbClr val="FF0000"/>
                          </a:solidFill>
                          <a:prstDash val="solid"/>
                          <a:headEnd type="none" w="med" len="med"/>
                          <a:tailEnd type="none" w="med" len="med"/>
                        </a:ln>
                      </wps:spPr>
                      <wps:txbx>
                        <w:txbxContent>
                          <w:p/>
                        </w:txbxContent>
                      </wps:txbx>
                      <wps:bodyPr/>
                    </wps:wsp>
                  </a:graphicData>
                </a:graphic>
              </wp:anchor>
            </w:drawing>
          </mc:Choice>
          <mc:Fallback>
            <w:pict>
              <v:shape id="_x0000_s1026" o:spid="_x0000_s1026" o:spt="32" type="#_x0000_t32" style="position:absolute;left:0pt;flip:y;margin-left:-12.75pt;margin-top:0.75pt;height:0.25pt;width:468.55pt;z-index:251659264;mso-width-relative:page;mso-height-relative:page;" filled="f" stroked="t" coordsize="21600,21600" o:gfxdata="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j3O19QAAAAHAQAADwAAAAAAAAABACAAAAAiAAAAZHJzL2Rvd25yZXYueG1sUEsBAhQAFAAA&#10;AAgAh07iQJXXEzbzAQAAtwMAAA4AAAAAAAAAAQAgAAAAIwEAAGRycy9lMm9Eb2MueG1sUEsFBgAA&#10;AAAGAAYAWQEAAIgFAAAAAA==&#10;">
                <v:fill on="f" focussize="0,0"/>
                <v:stroke weight="2.25pt" color="#FF0000"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autoSpaceDN/>
        <w:bidi w:val="0"/>
        <w:adjustRightInd/>
        <w:spacing w:line="600" w:lineRule="exact"/>
        <w:jc w:val="center"/>
        <w:textAlignment w:val="baseline"/>
        <w:rPr>
          <w:rFonts w:hint="eastAsia" w:ascii="方正小标宋简体" w:hAnsi="方正小标宋简体" w:eastAsia="方正小标宋简体" w:cs="方正小标宋简体"/>
          <w:kern w:val="21"/>
          <w:sz w:val="44"/>
          <w:szCs w:val="44"/>
        </w:rPr>
      </w:pPr>
    </w:p>
    <w:p>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乐山市金口河区农业农村局</w:t>
      </w:r>
    </w:p>
    <w:p>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乐山市金口河区财政局</w:t>
      </w:r>
    </w:p>
    <w:p>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《金口河区20</w:t>
      </w:r>
      <w:r>
        <w:rPr>
          <w:rFonts w:hint="eastAsia" w:ascii="方正小标宋简体" w:hAnsi="方正小标宋简体" w:eastAsia="方正小标宋简体" w:cs="方正小标宋简体"/>
          <w:sz w:val="44"/>
          <w:szCs w:val="44"/>
          <w:lang w:val="en-US" w:eastAsia="zh-CN"/>
        </w:rPr>
        <w:t>21-2023</w:t>
      </w:r>
      <w:r>
        <w:rPr>
          <w:rFonts w:hint="eastAsia" w:ascii="方正小标宋简体" w:hAnsi="方正小标宋简体" w:eastAsia="方正小标宋简体" w:cs="方正小标宋简体"/>
          <w:sz w:val="44"/>
          <w:szCs w:val="44"/>
        </w:rPr>
        <w:t>年农业机械购置补贴</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实施方案》的</w:t>
      </w:r>
      <w:r>
        <w:rPr>
          <w:rFonts w:hint="eastAsia" w:ascii="方正小标宋简体" w:hAnsi="方正小标宋简体" w:eastAsia="方正小标宋简体" w:cs="方正小标宋简体"/>
          <w:sz w:val="44"/>
          <w:szCs w:val="44"/>
          <w:lang w:eastAsia="zh-CN"/>
        </w:rPr>
        <w:t>通知</w:t>
      </w:r>
    </w:p>
    <w:p>
      <w:pPr>
        <w:pStyle w:val="2"/>
        <w:keepNext w:val="0"/>
        <w:keepLines w:val="0"/>
        <w:pageBreakBefore w:val="0"/>
        <w:kinsoku/>
        <w:wordWrap/>
        <w:overflowPunct/>
        <w:topLinePunct w:val="0"/>
        <w:autoSpaceDE/>
        <w:autoSpaceDN/>
        <w:bidi w:val="0"/>
        <w:adjustRightInd/>
        <w:spacing w:line="600" w:lineRule="exact"/>
        <w:rPr>
          <w:rFonts w:hint="eastAsia"/>
          <w:lang w:eastAsia="zh-CN"/>
        </w:rPr>
      </w:pPr>
    </w:p>
    <w:p>
      <w:pPr>
        <w:keepNext w:val="0"/>
        <w:keepLines w:val="0"/>
        <w:pageBreakBefore w:val="0"/>
        <w:tabs>
          <w:tab w:val="left" w:pos="600"/>
        </w:tabs>
        <w:kinsoku/>
        <w:wordWrap/>
        <w:overflowPunct/>
        <w:topLinePunct w:val="0"/>
        <w:autoSpaceDE/>
        <w:autoSpaceDN/>
        <w:bidi w:val="0"/>
        <w:adjustRightIn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各乡、镇、彝族乡人民政府</w:t>
      </w:r>
      <w:r>
        <w:rPr>
          <w:rFonts w:hint="eastAsia" w:ascii="仿宋_GB2312" w:hAnsi="仿宋_GB2312" w:eastAsia="仿宋_GB2312" w:cs="仿宋_GB2312"/>
          <w:sz w:val="32"/>
          <w:szCs w:val="32"/>
        </w:rPr>
        <w:t>：</w:t>
      </w:r>
    </w:p>
    <w:p>
      <w:pPr>
        <w:keepNext w:val="0"/>
        <w:keepLines w:val="0"/>
        <w:pageBreakBefore w:val="0"/>
        <w:tabs>
          <w:tab w:val="left" w:pos="600"/>
        </w:tabs>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为切实做好2021-2023年农机购置补贴工作，促进全区农业机械化向全程全面高质高效转型升级，加快提升农业机械化产业链现代化水平，</w:t>
      </w:r>
      <w:r>
        <w:rPr>
          <w:rFonts w:hint="eastAsia" w:ascii="仿宋_GB2312" w:hAnsi="仿宋_GB2312" w:eastAsia="仿宋_GB2312" w:cs="仿宋_GB2312"/>
          <w:sz w:val="32"/>
          <w:szCs w:val="32"/>
        </w:rPr>
        <w:t>根据《四川省20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年农机购置补贴实施指导意见》（川农</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号）和《乐山市20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年农机购置补贴实施指导意见》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乐农</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文件要求，结合</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区实际，制定了《金口河区20</w:t>
      </w:r>
      <w:r>
        <w:rPr>
          <w:rFonts w:hint="eastAsia" w:ascii="仿宋_GB2312" w:hAnsi="仿宋_GB2312" w:eastAsia="仿宋_GB2312" w:cs="仿宋_GB2312"/>
          <w:sz w:val="32"/>
          <w:szCs w:val="32"/>
          <w:lang w:val="en-US" w:eastAsia="zh-CN"/>
        </w:rPr>
        <w:t>21-2023</w:t>
      </w:r>
      <w:r>
        <w:rPr>
          <w:rFonts w:hint="eastAsia" w:ascii="仿宋_GB2312" w:hAnsi="仿宋_GB2312" w:eastAsia="仿宋_GB2312" w:cs="仿宋_GB2312"/>
          <w:sz w:val="32"/>
          <w:szCs w:val="32"/>
        </w:rPr>
        <w:t>年农业机械购置补贴</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实施方案》，</w:t>
      </w:r>
      <w:r>
        <w:rPr>
          <w:rFonts w:hint="eastAsia" w:ascii="仿宋_GB2312" w:hAnsi="仿宋_GB2312" w:eastAsia="仿宋_GB2312" w:cs="仿宋_GB2312"/>
          <w:color w:val="000000"/>
          <w:sz w:val="32"/>
          <w:szCs w:val="32"/>
        </w:rPr>
        <w:t>现</w:t>
      </w:r>
      <w:r>
        <w:rPr>
          <w:rFonts w:hint="eastAsia" w:ascii="仿宋_GB2312" w:hAnsi="仿宋_GB2312" w:eastAsia="仿宋_GB2312" w:cs="仿宋_GB2312"/>
          <w:color w:val="000000"/>
          <w:sz w:val="32"/>
          <w:szCs w:val="32"/>
          <w:lang w:eastAsia="zh-CN"/>
        </w:rPr>
        <w:t>印发你们，请遵照执行</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pacing w:line="600" w:lineRule="exact"/>
        <w:jc w:val="both"/>
        <w:textAlignment w:val="baseline"/>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kern w:val="21"/>
          <w:sz w:val="32"/>
          <w:szCs w:val="32"/>
        </w:rPr>
        <w:t>金口河区20</w:t>
      </w:r>
      <w:r>
        <w:rPr>
          <w:rFonts w:hint="eastAsia" w:ascii="仿宋_GB2312" w:hAnsi="仿宋_GB2312" w:eastAsia="仿宋_GB2312" w:cs="仿宋_GB2312"/>
          <w:kern w:val="21"/>
          <w:sz w:val="32"/>
          <w:szCs w:val="32"/>
          <w:lang w:val="en-US" w:eastAsia="zh-CN"/>
        </w:rPr>
        <w:t>21</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年农机购置补贴</w:t>
      </w:r>
      <w:r>
        <w:rPr>
          <w:rFonts w:hint="eastAsia" w:ascii="仿宋_GB2312" w:hAnsi="仿宋_GB2312" w:eastAsia="仿宋_GB2312" w:cs="仿宋_GB2312"/>
          <w:kern w:val="21"/>
          <w:sz w:val="32"/>
          <w:szCs w:val="32"/>
          <w:lang w:val="en-US" w:eastAsia="zh-CN"/>
        </w:rPr>
        <w:t>工作</w:t>
      </w:r>
      <w:r>
        <w:rPr>
          <w:rFonts w:hint="eastAsia" w:ascii="仿宋_GB2312" w:hAnsi="仿宋_GB2312" w:eastAsia="仿宋_GB2312" w:cs="仿宋_GB2312"/>
          <w:kern w:val="21"/>
          <w:sz w:val="32"/>
          <w:szCs w:val="32"/>
        </w:rPr>
        <w:t>实施方案</w:t>
      </w:r>
    </w:p>
    <w:p>
      <w:pPr>
        <w:keepNext w:val="0"/>
        <w:keepLines w:val="0"/>
        <w:pageBreakBefore w:val="0"/>
        <w:tabs>
          <w:tab w:val="left" w:pos="600"/>
        </w:tabs>
        <w:kinsoku/>
        <w:wordWrap/>
        <w:overflowPunct/>
        <w:topLinePunct w:val="0"/>
        <w:autoSpaceDE/>
        <w:autoSpaceDN/>
        <w:bidi w:val="0"/>
        <w:adjustRightInd/>
        <w:spacing w:line="600" w:lineRule="exact"/>
        <w:ind w:firstLine="6400" w:firstLineChars="200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乐山市金口河区农业农村局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乐山市金口河区财政局</w:t>
      </w:r>
    </w:p>
    <w:p>
      <w:pPr>
        <w:keepNext w:val="0"/>
        <w:keepLines w:val="0"/>
        <w:pageBreakBefore w:val="0"/>
        <w:widowControl/>
        <w:kinsoku/>
        <w:wordWrap/>
        <w:overflowPunct/>
        <w:topLinePunct w:val="0"/>
        <w:autoSpaceDE/>
        <w:autoSpaceDN/>
        <w:bidi w:val="0"/>
        <w:adjustRightInd/>
        <w:snapToGrid/>
        <w:spacing w:line="600" w:lineRule="exact"/>
        <w:ind w:left="0" w:leftChars="0" w:firstLine="6198" w:firstLineChars="193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高忠良</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18283306165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widowControl/>
        <w:spacing w:line="700" w:lineRule="exact"/>
        <w:rPr>
          <w:rFonts w:hint="eastAsia" w:eastAsia="仿宋"/>
          <w:sz w:val="32"/>
          <w:szCs w:val="32"/>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pStyle w:val="2"/>
        <w:rPr>
          <w:rFonts w:hint="eastAsia" w:ascii="方正小标宋简体" w:hAnsi="方正小标宋简体" w:eastAsia="方正小标宋简体" w:cs="方正小标宋简体"/>
          <w:kern w:val="21"/>
          <w:sz w:val="44"/>
          <w:szCs w:val="44"/>
        </w:rPr>
      </w:pPr>
    </w:p>
    <w:p>
      <w:pPr>
        <w:rPr>
          <w:rFonts w:hint="eastAsia" w:ascii="方正小标宋简体" w:hAnsi="方正小标宋简体" w:eastAsia="方正小标宋简体" w:cs="方正小标宋简体"/>
          <w:kern w:val="21"/>
          <w:sz w:val="44"/>
          <w:szCs w:val="44"/>
        </w:rPr>
      </w:pPr>
    </w:p>
    <w:p>
      <w:pPr>
        <w:pStyle w:val="2"/>
        <w:rPr>
          <w:rFonts w:hint="eastAsia" w:ascii="方正小标宋简体" w:hAnsi="方正小标宋简体" w:eastAsia="方正小标宋简体" w:cs="方正小标宋简体"/>
          <w:kern w:val="21"/>
          <w:sz w:val="44"/>
          <w:szCs w:val="44"/>
        </w:rPr>
      </w:pPr>
    </w:p>
    <w:p>
      <w:pPr>
        <w:rPr>
          <w:rFonts w:hint="eastAsia"/>
        </w:rPr>
      </w:pPr>
    </w:p>
    <w:p>
      <w:pPr>
        <w:pStyle w:val="2"/>
        <w:rPr>
          <w:rFonts w:hint="eastAsia"/>
        </w:rPr>
      </w:pPr>
    </w:p>
    <w:p>
      <w:pPr>
        <w:spacing w:line="620" w:lineRule="exact"/>
        <w:jc w:val="both"/>
        <w:textAlignment w:val="baseline"/>
        <w:rPr>
          <w:rFonts w:hint="eastAsia" w:ascii="方正小标宋简体" w:hAnsi="方正小标宋简体" w:eastAsia="方正小标宋简体" w:cs="方正小标宋简体"/>
          <w:kern w:val="21"/>
          <w:sz w:val="44"/>
          <w:szCs w:val="44"/>
        </w:rPr>
      </w:pPr>
    </w:p>
    <w:p>
      <w:pPr>
        <w:keepNext w:val="0"/>
        <w:keepLines w:val="0"/>
        <w:pageBreakBefore w:val="0"/>
        <w:kinsoku/>
        <w:wordWrap/>
        <w:overflowPunct/>
        <w:topLinePunct w:val="0"/>
        <w:autoSpaceDE/>
        <w:autoSpaceDN/>
        <w:bidi w:val="0"/>
        <w:adjustRightInd/>
        <w:spacing w:line="560" w:lineRule="exact"/>
        <w:jc w:val="left"/>
        <w:textAlignment w:val="baseline"/>
        <w:rPr>
          <w:rFonts w:hint="eastAsia" w:ascii="黑体" w:hAnsi="黑体" w:eastAsia="黑体" w:cs="黑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left"/>
        <w:textAlignment w:val="baseline"/>
        <w:rPr>
          <w:rFonts w:hint="eastAsia" w:ascii="黑体" w:hAnsi="黑体" w:eastAsia="黑体" w:cs="黑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left"/>
        <w:textAlignment w:val="baseline"/>
        <w:rPr>
          <w:rFonts w:hint="eastAsia" w:ascii="黑体" w:hAnsi="黑体" w:eastAsia="黑体" w:cs="黑体"/>
          <w:kern w:val="21"/>
          <w:sz w:val="32"/>
          <w:szCs w:val="32"/>
          <w:lang w:eastAsia="zh-CN"/>
        </w:rPr>
      </w:pPr>
      <w:r>
        <w:rPr>
          <w:rFonts w:hint="eastAsia" w:ascii="黑体" w:hAnsi="黑体" w:eastAsia="黑体" w:cs="黑体"/>
          <w:kern w:val="21"/>
          <w:sz w:val="32"/>
          <w:szCs w:val="32"/>
          <w:lang w:eastAsia="zh-CN"/>
        </w:rPr>
        <w:t>附件</w:t>
      </w:r>
    </w:p>
    <w:p>
      <w:pPr>
        <w:pStyle w:val="2"/>
        <w:keepNext w:val="0"/>
        <w:keepLines w:val="0"/>
        <w:pageBreakBefore w:val="0"/>
        <w:kinsoku/>
        <w:wordWrap/>
        <w:overflowPunct/>
        <w:topLinePunct w:val="0"/>
        <w:autoSpaceDE/>
        <w:autoSpaceDN/>
        <w:bidi w:val="0"/>
        <w:adjustRightInd/>
        <w:spacing w:line="560" w:lineRule="exact"/>
        <w:rPr>
          <w:rFonts w:hint="eastAsia"/>
          <w:lang w:eastAsia="zh-CN"/>
        </w:rPr>
      </w:pP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简体" w:hAnsi="方正小标宋简体" w:eastAsia="方正小标宋简体" w:cs="方正小标宋简体"/>
          <w:kern w:val="21"/>
          <w:sz w:val="44"/>
          <w:szCs w:val="44"/>
          <w:lang w:eastAsia="zh-CN"/>
        </w:rPr>
      </w:pPr>
      <w:r>
        <w:rPr>
          <w:rFonts w:hint="eastAsia" w:ascii="方正小标宋简体" w:hAnsi="方正小标宋简体" w:eastAsia="方正小标宋简体" w:cs="方正小标宋简体"/>
          <w:kern w:val="21"/>
          <w:sz w:val="44"/>
          <w:szCs w:val="44"/>
        </w:rPr>
        <w:t>金口河区20</w:t>
      </w:r>
      <w:r>
        <w:rPr>
          <w:rFonts w:hint="eastAsia" w:ascii="方正小标宋简体" w:hAnsi="方正小标宋简体" w:eastAsia="方正小标宋简体" w:cs="方正小标宋简体"/>
          <w:kern w:val="21"/>
          <w:sz w:val="44"/>
          <w:szCs w:val="44"/>
          <w:lang w:val="en-US" w:eastAsia="zh-CN"/>
        </w:rPr>
        <w:t>21</w:t>
      </w:r>
      <w:r>
        <w:rPr>
          <w:rFonts w:hint="eastAsia" w:ascii="方正小标宋简体" w:hAnsi="方正小标宋简体" w:eastAsia="方正小标宋简体" w:cs="方正小标宋简体"/>
          <w:kern w:val="21"/>
          <w:sz w:val="44"/>
          <w:szCs w:val="44"/>
        </w:rPr>
        <w:t>-202</w:t>
      </w:r>
      <w:r>
        <w:rPr>
          <w:rFonts w:hint="eastAsia" w:ascii="方正小标宋简体" w:hAnsi="方正小标宋简体" w:eastAsia="方正小标宋简体" w:cs="方正小标宋简体"/>
          <w:kern w:val="21"/>
          <w:sz w:val="44"/>
          <w:szCs w:val="44"/>
          <w:lang w:val="en-US" w:eastAsia="zh-CN"/>
        </w:rPr>
        <w:t>3</w:t>
      </w:r>
      <w:r>
        <w:rPr>
          <w:rFonts w:hint="eastAsia" w:ascii="方正小标宋简体" w:hAnsi="方正小标宋简体" w:eastAsia="方正小标宋简体" w:cs="方正小标宋简体"/>
          <w:kern w:val="21"/>
          <w:sz w:val="44"/>
          <w:szCs w:val="44"/>
        </w:rPr>
        <w:t>年农机购置补贴</w:t>
      </w:r>
      <w:r>
        <w:rPr>
          <w:rFonts w:hint="eastAsia" w:ascii="方正小标宋简体" w:hAnsi="方正小标宋简体" w:eastAsia="方正小标宋简体" w:cs="方正小标宋简体"/>
          <w:kern w:val="21"/>
          <w:sz w:val="44"/>
          <w:szCs w:val="44"/>
          <w:lang w:val="en-US" w:eastAsia="zh-CN"/>
        </w:rPr>
        <w:t>工作</w:t>
      </w: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简体" w:hAnsi="方正小标宋简体" w:eastAsia="方正小标宋简体" w:cs="方正小标宋简体"/>
          <w:kern w:val="21"/>
          <w:sz w:val="44"/>
          <w:szCs w:val="44"/>
          <w:lang w:eastAsia="zh-CN"/>
        </w:rPr>
      </w:pPr>
      <w:r>
        <w:rPr>
          <w:rFonts w:hint="eastAsia" w:ascii="方正小标宋简体" w:hAnsi="方正小标宋简体" w:eastAsia="方正小标宋简体" w:cs="方正小标宋简体"/>
          <w:kern w:val="21"/>
          <w:sz w:val="44"/>
          <w:szCs w:val="44"/>
        </w:rPr>
        <w:t>实施方案</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Fonts w:hint="eastAsia" w:asciiTheme="minorEastAsia" w:hAnsiTheme="minorEastAsia" w:eastAsiaTheme="minorEastAsia" w:cstheme="minorEastAsia"/>
          <w:sz w:val="32"/>
          <w:szCs w:val="32"/>
          <w:lang w:val="en-US" w:eastAsia="zh-CN"/>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Style w:val="12"/>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为切实做好2021-2023年农机购置补贴工作，促进全区农业机械化向全程全面高质高效转型升级，加快提升农业机械化产业链现代化水平，</w:t>
      </w:r>
      <w:r>
        <w:rPr>
          <w:rFonts w:hint="eastAsia" w:ascii="仿宋_GB2312" w:hAnsi="仿宋_GB2312" w:eastAsia="仿宋_GB2312" w:cs="仿宋_GB2312"/>
          <w:sz w:val="32"/>
          <w:szCs w:val="32"/>
        </w:rPr>
        <w:t>根据《四川省20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年农机购置补贴实施指导意见》（川农</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号）和《乐山市20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年农机购置补贴实施指导意见》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乐农</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文件要求，结合</w:t>
      </w:r>
      <w:r>
        <w:rPr>
          <w:rFonts w:hint="eastAsia" w:ascii="仿宋_GB2312" w:hAnsi="仿宋_GB2312" w:eastAsia="仿宋_GB2312" w:cs="仿宋_GB2312"/>
          <w:sz w:val="32"/>
          <w:szCs w:val="32"/>
          <w:lang w:val="en-US" w:eastAsia="zh-CN"/>
        </w:rPr>
        <w:t>金口河</w:t>
      </w:r>
      <w:r>
        <w:rPr>
          <w:rFonts w:hint="eastAsia" w:ascii="仿宋_GB2312" w:hAnsi="仿宋_GB2312" w:eastAsia="仿宋_GB2312" w:cs="仿宋_GB2312"/>
          <w:sz w:val="32"/>
          <w:szCs w:val="32"/>
        </w:rPr>
        <w:t>区实际，制定本实施方案。</w:t>
      </w:r>
    </w:p>
    <w:p>
      <w:pPr>
        <w:pStyle w:val="9"/>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both"/>
        <w:outlineLvl w:val="0"/>
        <w:rPr>
          <w:rStyle w:val="12"/>
          <w:rFonts w:hint="eastAsia" w:ascii="黑体" w:hAnsi="黑体" w:eastAsia="黑体" w:cs="黑体"/>
          <w:b w:val="0"/>
          <w:bCs w:val="0"/>
          <w:sz w:val="32"/>
          <w:szCs w:val="32"/>
        </w:rPr>
      </w:pPr>
      <w:r>
        <w:rPr>
          <w:rStyle w:val="12"/>
          <w:rFonts w:hint="eastAsia" w:ascii="黑体" w:hAnsi="黑体" w:eastAsia="黑体" w:cs="黑体"/>
          <w:b w:val="0"/>
          <w:bCs w:val="0"/>
          <w:sz w:val="32"/>
          <w:szCs w:val="32"/>
          <w:lang w:eastAsia="zh-CN"/>
        </w:rPr>
        <w:t>一、</w:t>
      </w:r>
      <w:r>
        <w:rPr>
          <w:rStyle w:val="12"/>
          <w:rFonts w:hint="eastAsia" w:ascii="黑体" w:hAnsi="黑体" w:eastAsia="黑体" w:cs="黑体"/>
          <w:b w:val="0"/>
          <w:bCs w:val="0"/>
          <w:sz w:val="32"/>
          <w:szCs w:val="32"/>
        </w:rPr>
        <w:t>总体要求</w:t>
      </w:r>
    </w:p>
    <w:p>
      <w:pPr>
        <w:pStyle w:val="9"/>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rPr>
        <w:t>坚持以习近平新时代中国特色社会主义思想为指导，全面贯彻党的十九大和十九届二中、三中、四中、五中全会精神，落实省委省政府</w:t>
      </w:r>
      <w:r>
        <w:rPr>
          <w:rFonts w:hint="eastAsia" w:ascii="仿宋_GB2312" w:hAnsi="仿宋_GB2312" w:eastAsia="仿宋_GB2312" w:cs="仿宋_GB2312"/>
          <w:kern w:val="21"/>
          <w:sz w:val="32"/>
          <w:szCs w:val="32"/>
          <w:lang w:eastAsia="zh-CN"/>
        </w:rPr>
        <w:t>、市委市政府、区委区政府</w:t>
      </w:r>
      <w:r>
        <w:rPr>
          <w:rFonts w:hint="eastAsia" w:ascii="仿宋_GB2312" w:hAnsi="仿宋_GB2312" w:eastAsia="仿宋_GB2312" w:cs="仿宋_GB2312"/>
          <w:kern w:val="21"/>
          <w:sz w:val="32"/>
          <w:szCs w:val="32"/>
        </w:rPr>
        <w:t>“三农”工作决策部署，根据</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乐山市人民政府关于印发加快推进农业机械化和农机装备产业转型升级实施方案的通知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乐府发〔2020〕7号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w:t>
      </w:r>
      <w:r>
        <w:rPr>
          <w:rFonts w:hint="eastAsia" w:ascii="仿宋_GB2312" w:hAnsi="仿宋_GB2312" w:eastAsia="仿宋_GB2312" w:cs="仿宋_GB2312"/>
          <w:kern w:val="21"/>
          <w:sz w:val="32"/>
          <w:szCs w:val="32"/>
          <w:lang w:eastAsia="zh-CN"/>
        </w:rPr>
        <w:t>区</w:t>
      </w:r>
      <w:r>
        <w:rPr>
          <w:rFonts w:hint="eastAsia" w:ascii="仿宋_GB2312" w:hAnsi="仿宋_GB2312" w:eastAsia="仿宋_GB2312" w:cs="仿宋_GB2312"/>
          <w:kern w:val="21"/>
          <w:sz w:val="32"/>
          <w:szCs w:val="32"/>
        </w:rPr>
        <w:t>农业机械化向全程全面高质高效转型升级，加快提升农业机械化产业链现代化水平，为实施乡村振兴战略、推进农业农村现代化提供坚实支撑。</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二、实施重点</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baseline"/>
        <w:rPr>
          <w:rFonts w:ascii="仿宋_GB2312" w:hAnsi="仿宋_GB2312" w:eastAsia="仿宋_GB2312" w:cs="仿宋_GB2312"/>
          <w:spacing w:val="-6"/>
          <w:kern w:val="21"/>
          <w:sz w:val="32"/>
          <w:szCs w:val="32"/>
        </w:rPr>
      </w:pPr>
      <w:r>
        <w:rPr>
          <w:rFonts w:hint="eastAsia" w:ascii="楷体_GB2312" w:hAnsi="楷体_GB2312" w:eastAsia="楷体_GB2312" w:cs="楷体_GB2312"/>
          <w:b/>
          <w:kern w:val="21"/>
          <w:sz w:val="32"/>
          <w:szCs w:val="32"/>
        </w:rPr>
        <w:t>（一）在支持重点产业方面着力突出稳产保供。</w:t>
      </w:r>
      <w:r>
        <w:rPr>
          <w:rFonts w:hint="eastAsia" w:ascii="仿宋_GB2312" w:hAnsi="仿宋_GB2312" w:eastAsia="仿宋_GB2312" w:cs="仿宋_GB2312"/>
          <w:kern w:val="21"/>
          <w:sz w:val="32"/>
          <w:szCs w:val="32"/>
        </w:rPr>
        <w:t>将粮食、生猪等重要农畜产品生产所需机具全部列入补贴范围，</w:t>
      </w:r>
      <w:r>
        <w:rPr>
          <w:rFonts w:hint="eastAsia" w:ascii="仿宋_GB2312" w:hAnsi="仿宋_GB2312" w:eastAsia="仿宋_GB2312" w:cs="仿宋_GB2312"/>
          <w:spacing w:val="-6"/>
          <w:kern w:val="21"/>
          <w:sz w:val="32"/>
          <w:szCs w:val="32"/>
        </w:rPr>
        <w:t>应补尽补。将育秧、烘干、标准化猪舍、畜禽粪污资源化利用等方面成套设施装备纳入农机新产品补贴试点范围，加快推广应用步伐。</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（二）在支持重点区域方面着力突出协调发展。</w:t>
      </w:r>
      <w:r>
        <w:rPr>
          <w:rFonts w:hint="eastAsia" w:ascii="仿宋_GB2312" w:hAnsi="仿宋_GB2312" w:eastAsia="仿宋_GB2312" w:cs="仿宋_GB2312"/>
          <w:kern w:val="21"/>
          <w:sz w:val="32"/>
          <w:szCs w:val="32"/>
        </w:rPr>
        <w:t>将丘陵地区适宜的轻简型农机装备纳入补贴范围，应补尽补。提高丘陵山区特色产业发展急需产品的补贴标准。</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（三）在补贴资质方面着力突出科技创新。</w:t>
      </w:r>
      <w:r>
        <w:rPr>
          <w:rFonts w:hint="eastAsia" w:ascii="仿宋_GB2312" w:hAnsi="仿宋_GB2312" w:eastAsia="仿宋_GB2312" w:cs="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（四）在补贴标准方面着力突出“有升有降”。</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部分重点补贴机具补贴额，测算比例从30%提高到35%，包括水稻插（抛）秧机、玉米籽粒收获机、马铃薯播种收获机等粮油生产薄弱环节所需机具，丘陵山区特色产业发展急需的新机具以及智能、复式、高端产品。</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（五）在政策实施方面着力提升监督服务效能。</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kern w:val="21"/>
          <w:sz w:val="32"/>
          <w:szCs w:val="32"/>
        </w:rPr>
        <w:t>三是</w:t>
      </w:r>
      <w:r>
        <w:rPr>
          <w:rFonts w:hint="eastAsia" w:ascii="仿宋_GB2312" w:hAnsi="仿宋_GB2312" w:eastAsia="仿宋_GB2312" w:cs="仿宋_GB2312"/>
          <w:kern w:val="21"/>
          <w:sz w:val="32"/>
          <w:szCs w:val="32"/>
        </w:rPr>
        <w:t>充分发挥专业机构技术优势和大数据信息优势，提升违规行为排查和监控能力。对套取、骗取补贴资金的产销企业依法处理，从严整治违规行为。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kern w:val="21"/>
          <w:sz w:val="32"/>
          <w:szCs w:val="32"/>
          <w:lang w:eastAsia="zh-CN"/>
        </w:rPr>
        <w:t>三</w:t>
      </w:r>
      <w:r>
        <w:rPr>
          <w:rFonts w:hint="eastAsia" w:ascii="黑体" w:hAnsi="黑体" w:eastAsia="黑体" w:cs="黑体"/>
          <w:b w:val="0"/>
          <w:bCs w:val="0"/>
          <w:kern w:val="21"/>
          <w:sz w:val="32"/>
          <w:szCs w:val="32"/>
        </w:rPr>
        <w:t>、</w:t>
      </w:r>
      <w:r>
        <w:rPr>
          <w:rStyle w:val="12"/>
          <w:rFonts w:hint="eastAsia" w:ascii="黑体" w:hAnsi="黑体" w:eastAsia="黑体" w:cs="黑体"/>
          <w:b w:val="0"/>
          <w:bCs w:val="0"/>
          <w:sz w:val="32"/>
          <w:szCs w:val="32"/>
        </w:rPr>
        <w:t>补贴范围和补贴机具</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（一）补贴机具种类范围。</w:t>
      </w:r>
      <w:r>
        <w:rPr>
          <w:rFonts w:hint="eastAsia" w:ascii="仿宋_GB2312" w:hAnsi="仿宋_GB2312" w:eastAsia="仿宋_GB2312" w:cs="仿宋_GB2312"/>
          <w:b w:val="0"/>
          <w:bCs w:val="0"/>
          <w:color w:val="auto"/>
          <w:sz w:val="32"/>
          <w:szCs w:val="32"/>
        </w:rPr>
        <w:t>按照四川省公布农机购置补贴机具种类范围（以下简称“补贴范围”）执行，</w:t>
      </w:r>
      <w:r>
        <w:rPr>
          <w:rFonts w:hint="eastAsia" w:ascii="仿宋_GB2312" w:hAnsi="仿宋_GB2312" w:eastAsia="仿宋_GB2312" w:cs="仿宋_GB2312"/>
          <w:kern w:val="21"/>
          <w:sz w:val="32"/>
          <w:szCs w:val="32"/>
        </w:rPr>
        <w:t>为15大类39个小类133个品目</w:t>
      </w:r>
      <w:r>
        <w:rPr>
          <w:rFonts w:hint="eastAsia" w:ascii="仿宋_GB2312" w:hAnsi="仿宋_GB2312" w:eastAsia="仿宋_GB2312" w:cs="仿宋_GB2312"/>
          <w:sz w:val="32"/>
          <w:szCs w:val="32"/>
        </w:rPr>
        <w:t>（详见附件1），实行补贴范围内机具敞开补贴。</w:t>
      </w:r>
      <w:r>
        <w:rPr>
          <w:rFonts w:hint="eastAsia" w:ascii="仿宋_GB2312" w:hAnsi="仿宋_GB2312" w:eastAsia="仿宋_GB2312" w:cs="仿宋_GB2312"/>
          <w:kern w:val="21"/>
          <w:sz w:val="32"/>
          <w:szCs w:val="32"/>
        </w:rPr>
        <w:t>优先保障粮食、生猪等重要农畜产品生产、丘陵山区特色农业生产以及支持农业绿色发展和数字化发展所需机具的补贴需要</w:t>
      </w:r>
      <w:r>
        <w:rPr>
          <w:rFonts w:hint="eastAsia" w:ascii="仿宋_GB2312" w:hAnsi="仿宋_GB2312" w:eastAsia="仿宋_GB2312" w:cs="仿宋_GB2312"/>
          <w:kern w:val="21"/>
          <w:sz w:val="32"/>
          <w:szCs w:val="32"/>
          <w:lang w:eastAsia="zh-CN"/>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sz w:val="32"/>
          <w:szCs w:val="32"/>
        </w:rPr>
        <w:t>（二）补贴机具资质。</w:t>
      </w:r>
      <w:r>
        <w:rPr>
          <w:rFonts w:hint="eastAsia" w:ascii="仿宋_GB2312" w:hAnsi="仿宋_GB2312" w:eastAsia="仿宋_GB2312" w:cs="仿宋_GB2312"/>
          <w:kern w:val="21"/>
          <w:sz w:val="32"/>
          <w:szCs w:val="32"/>
        </w:rPr>
        <w:t>补贴机具必须是四川省补贴范围内的产品（农机专项鉴定产品、农机新产品除外），同时还应具备以下资质之一：</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获得农业机械试验鉴定证书（包括尚在有效期内的农业机械推广鉴定证书）；</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获得农机强制性产品认证证书；</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列入农机自愿性认证采信试点范围，获得农机自愿性产品认证证书。补贴机具须在明显位置固定标有生产企业、产品名称和型号、出厂编号、生产日期、执行标准等信息的铭牌。</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baseline"/>
        <w:rPr>
          <w:rFonts w:hint="eastAsia" w:ascii="黑体" w:hAnsi="黑体" w:eastAsia="黑体" w:cs="黑体"/>
          <w:b w:val="0"/>
          <w:bCs w:val="0"/>
          <w:sz w:val="32"/>
          <w:szCs w:val="32"/>
        </w:rPr>
      </w:pPr>
      <w:r>
        <w:rPr>
          <w:rStyle w:val="12"/>
          <w:rFonts w:hint="eastAsia" w:ascii="黑体" w:hAnsi="黑体" w:eastAsia="黑体" w:cs="黑体"/>
          <w:b w:val="0"/>
          <w:bCs w:val="0"/>
          <w:sz w:val="32"/>
          <w:szCs w:val="32"/>
          <w:lang w:eastAsia="zh-CN"/>
        </w:rPr>
        <w:t>四</w:t>
      </w:r>
      <w:r>
        <w:rPr>
          <w:rStyle w:val="12"/>
          <w:rFonts w:hint="eastAsia" w:ascii="黑体" w:hAnsi="黑体" w:eastAsia="黑体" w:cs="黑体"/>
          <w:b w:val="0"/>
          <w:bCs w:val="0"/>
          <w:sz w:val="32"/>
          <w:szCs w:val="32"/>
        </w:rPr>
        <w:t>、补贴对象和补贴标准</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kern w:val="21"/>
          <w:sz w:val="32"/>
          <w:szCs w:val="32"/>
        </w:rPr>
        <w:t>补贴对象为</w:t>
      </w:r>
      <w:r>
        <w:rPr>
          <w:rFonts w:hint="eastAsia" w:ascii="仿宋_GB2312" w:hAnsi="仿宋_GB2312" w:eastAsia="仿宋_GB2312" w:cs="仿宋_GB2312"/>
          <w:kern w:val="21"/>
          <w:sz w:val="32"/>
          <w:szCs w:val="32"/>
          <w:lang w:eastAsia="zh-CN"/>
        </w:rPr>
        <w:t>在我区</w:t>
      </w:r>
      <w:r>
        <w:rPr>
          <w:rFonts w:hint="eastAsia" w:ascii="仿宋_GB2312" w:hAnsi="仿宋_GB2312" w:eastAsia="仿宋_GB2312" w:cs="仿宋_GB2312"/>
          <w:kern w:val="21"/>
          <w:sz w:val="32"/>
          <w:szCs w:val="32"/>
        </w:rPr>
        <w:t>从事农业生产的个人和农业生产经营组织（以下简称“购机者”），其中农业生产经营组织包括农村集体经济组织、农民专业合作经济组织、农业企业和其他从事农业生产经营的组织。</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rPr>
        <w:t xml:space="preserve">    中央财政农机购置补贴实行定额补贴</w:t>
      </w:r>
      <w:r>
        <w:rPr>
          <w:rFonts w:hint="eastAsia" w:ascii="仿宋_GB2312" w:hAnsi="仿宋_GB2312" w:eastAsia="仿宋_GB2312" w:cs="仿宋_GB2312"/>
          <w:kern w:val="21"/>
          <w:sz w:val="32"/>
          <w:szCs w:val="32"/>
          <w:lang w:eastAsia="zh-CN"/>
        </w:rPr>
        <w:t>，严格按照省</w:t>
      </w:r>
      <w:r>
        <w:rPr>
          <w:rFonts w:hint="eastAsia" w:ascii="仿宋_GB2312" w:hAnsi="仿宋_GB2312" w:eastAsia="仿宋_GB2312" w:cs="仿宋_GB2312"/>
          <w:kern w:val="21"/>
          <w:sz w:val="32"/>
          <w:szCs w:val="32"/>
        </w:rPr>
        <w:t>农业农村厅</w:t>
      </w:r>
      <w:r>
        <w:rPr>
          <w:rFonts w:hint="eastAsia" w:ascii="仿宋_GB2312" w:hAnsi="仿宋_GB2312" w:eastAsia="仿宋_GB2312" w:cs="仿宋_GB2312"/>
          <w:kern w:val="21"/>
          <w:sz w:val="32"/>
          <w:szCs w:val="32"/>
          <w:lang w:eastAsia="zh-CN"/>
        </w:rPr>
        <w:t>、省</w:t>
      </w:r>
      <w:r>
        <w:rPr>
          <w:rFonts w:hint="eastAsia" w:ascii="仿宋_GB2312" w:hAnsi="仿宋_GB2312" w:eastAsia="仿宋_GB2312" w:cs="仿宋_GB2312"/>
          <w:kern w:val="21"/>
          <w:sz w:val="32"/>
          <w:szCs w:val="32"/>
        </w:rPr>
        <w:t>财政厅</w:t>
      </w:r>
      <w:r>
        <w:rPr>
          <w:rFonts w:hint="eastAsia" w:ascii="仿宋_GB2312" w:hAnsi="仿宋_GB2312" w:eastAsia="仿宋_GB2312" w:cs="仿宋_GB2312"/>
          <w:kern w:val="21"/>
          <w:sz w:val="32"/>
          <w:szCs w:val="32"/>
          <w:lang w:eastAsia="zh-CN"/>
        </w:rPr>
        <w:t>调整标准执行</w:t>
      </w:r>
      <w:r>
        <w:rPr>
          <w:rFonts w:hint="eastAsia" w:ascii="仿宋_GB2312" w:hAnsi="仿宋_GB2312" w:eastAsia="仿宋_GB2312" w:cs="仿宋_GB2312"/>
          <w:kern w:val="21"/>
          <w:sz w:val="32"/>
          <w:szCs w:val="32"/>
        </w:rPr>
        <w:t>。</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outlineLvl w:val="0"/>
        <w:rPr>
          <w:rFonts w:hint="eastAsia" w:ascii="黑体" w:hAnsi="黑体" w:eastAsia="黑体" w:cs="黑体"/>
          <w:b w:val="0"/>
          <w:bCs w:val="0"/>
          <w:sz w:val="32"/>
          <w:szCs w:val="32"/>
        </w:rPr>
      </w:pPr>
      <w:r>
        <w:rPr>
          <w:rStyle w:val="12"/>
          <w:rFonts w:hint="eastAsia" w:ascii="黑体" w:hAnsi="黑体" w:eastAsia="黑体" w:cs="黑体"/>
          <w:b w:val="0"/>
          <w:bCs w:val="0"/>
          <w:sz w:val="32"/>
          <w:szCs w:val="32"/>
          <w:lang w:eastAsia="zh-CN"/>
        </w:rPr>
        <w:t>五</w:t>
      </w:r>
      <w:r>
        <w:rPr>
          <w:rStyle w:val="12"/>
          <w:rFonts w:hint="eastAsia" w:ascii="黑体" w:hAnsi="黑体" w:eastAsia="黑体" w:cs="黑体"/>
          <w:b w:val="0"/>
          <w:bCs w:val="0"/>
          <w:sz w:val="32"/>
          <w:szCs w:val="32"/>
        </w:rPr>
        <w:t>、操作流程</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农机购置补贴政策实施实行自主购机、定额补贴、先购后补、县（乡）结算、直补到卡（户）。</w:t>
      </w:r>
    </w:p>
    <w:p>
      <w:pPr>
        <w:pStyle w:val="9"/>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自主选机购机</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在申请补贴对象较多而补贴资金不足时，按照申请先后顺序，即“先到先补、用完为止”的原则确定补贴资格。如当年补贴资金已用完，暂停受理补贴申请。</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每一类补贴对象年度内享受补贴购置农机具的台（套）数或享受补贴资金总额设置上限，从事农业生产的个人年度内享受补贴购置农机具的数量和享受补贴资金总额的上限为5台（套）/5万元/年，从事农业生产的农业生产经营组织年度内享受补贴购置农机具的数量和享受补贴资金总额的上限为10台（套）/10万元/年。确因生产需要，超过购买上限的，购机者须先提出书面申请，镇（乡）人民政府签署意见后报区农业</w:t>
      </w: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局审核，经区农业</w:t>
      </w: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局审核同意后方可办理补贴手续。</w:t>
      </w:r>
    </w:p>
    <w:p>
      <w:pPr>
        <w:pStyle w:val="9"/>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补贴资金申请</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购机者自主向</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提出补贴资金申领事项，按规定提交申请资料（购机者应提交身份证或企业营业执照副本原件和复印件、发票原件和复印件、一卡通原件和复印件或企业账号开户行等资料），其真实性、完整性和有效性由购机者负责，并承担相关法律责任。</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实行牌证管理的机具，要先行办理牌证照，</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办理牌证照的机具，不予办理补贴资金申请。简易保鲜储藏设备等补贴额与建设规模相关项目，采取先向区农业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局提出书面申请、经批准建设完工、组织验收合格、录入四川省农机购置补贴辅助系统办理补贴的程序。</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严禁以任何方式授予补贴机具产销企业进入农机购置补贴辅助管理系统办理补贴申请的具体操作权限，严禁补贴机具产销企业代替购机者到主管部门办理补贴申请手续。</w:t>
      </w:r>
    </w:p>
    <w:p>
      <w:pPr>
        <w:pStyle w:val="9"/>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补贴资金兑付</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rPr>
          <w:rFonts w:hint="eastAsia" w:ascii="仿宋_GB2312" w:hAnsi="仿宋_GB2312" w:eastAsia="仿宋_GB2312" w:cs="仿宋_GB2312"/>
          <w:color w:val="FF0000"/>
          <w:sz w:val="32"/>
          <w:szCs w:val="32"/>
          <w:highlight w:val="red"/>
          <w:lang w:eastAsia="zh-CN"/>
        </w:rPr>
      </w:pPr>
      <w:r>
        <w:rPr>
          <w:rFonts w:hint="eastAsia" w:ascii="仿宋_GB2312" w:hAnsi="仿宋_GB2312" w:eastAsia="仿宋_GB2312" w:cs="仿宋_GB2312"/>
          <w:b w:val="0"/>
          <w:bCs w:val="0"/>
          <w:color w:val="auto"/>
          <w:sz w:val="32"/>
          <w:szCs w:val="32"/>
        </w:rPr>
        <w:t>区农业</w:t>
      </w:r>
      <w:r>
        <w:rPr>
          <w:rFonts w:hint="eastAsia" w:ascii="仿宋_GB2312" w:hAnsi="仿宋_GB2312" w:eastAsia="仿宋_GB2312" w:cs="仿宋_GB2312"/>
          <w:b w:val="0"/>
          <w:bCs w:val="0"/>
          <w:color w:val="auto"/>
          <w:sz w:val="32"/>
          <w:szCs w:val="32"/>
          <w:lang w:eastAsia="zh-CN"/>
        </w:rPr>
        <w:t>农村局</w:t>
      </w:r>
      <w:r>
        <w:rPr>
          <w:rFonts w:hint="eastAsia" w:ascii="仿宋_GB2312" w:hAnsi="仿宋_GB2312" w:eastAsia="仿宋_GB2312" w:cs="仿宋_GB2312"/>
          <w:b w:val="0"/>
          <w:bCs w:val="0"/>
          <w:color w:val="auto"/>
          <w:sz w:val="32"/>
          <w:szCs w:val="32"/>
        </w:rPr>
        <w:t>、区财政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按职责分工、时限要求对补贴相关申请资料进行形式审核，由购机者所在村、乡</w:t>
      </w:r>
      <w:r>
        <w:rPr>
          <w:rFonts w:hint="eastAsia" w:ascii="仿宋_GB2312" w:hAnsi="仿宋_GB2312" w:eastAsia="仿宋_GB2312" w:cs="仿宋_GB2312"/>
          <w:b w:val="0"/>
          <w:bCs w:val="0"/>
          <w:color w:val="000000" w:themeColor="text1"/>
          <w:sz w:val="32"/>
          <w:szCs w:val="32"/>
          <w14:textFill>
            <w14:solidFill>
              <w14:schemeClr w14:val="tx1"/>
            </w14:solidFill>
          </w14:textFill>
        </w:rPr>
        <w:t>镇、区农业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农村</w:t>
      </w:r>
      <w:r>
        <w:rPr>
          <w:rFonts w:hint="eastAsia" w:ascii="仿宋_GB2312" w:hAnsi="仿宋_GB2312" w:eastAsia="仿宋_GB2312" w:cs="仿宋_GB2312"/>
          <w:b w:val="0"/>
          <w:bCs w:val="0"/>
          <w:color w:val="000000" w:themeColor="text1"/>
          <w:sz w:val="32"/>
          <w:szCs w:val="32"/>
          <w14:textFill>
            <w14:solidFill>
              <w14:schemeClr w14:val="tx1"/>
            </w14:solidFill>
          </w14:textFill>
        </w:rPr>
        <w:t>局对购机者所购机具进行核查，在“核查表中签署意见盖章”，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资料审核合格公示期满（13个工作日内完成机具核验，公示时间为5个工作日）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14:textFill>
            <w14:solidFill>
              <w14:schemeClr w14:val="tx1"/>
            </w14:solidFill>
          </w14:textFill>
        </w:rPr>
        <w:t>区农业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农村局</w:t>
      </w:r>
      <w:r>
        <w:rPr>
          <w:rFonts w:hint="eastAsia" w:ascii="仿宋_GB2312" w:hAnsi="仿宋_GB2312" w:eastAsia="仿宋_GB2312" w:cs="仿宋_GB2312"/>
          <w:color w:val="000000" w:themeColor="text1"/>
          <w:sz w:val="32"/>
          <w:szCs w:val="32"/>
          <w:highlight w:val="none"/>
          <w14:textFill>
            <w14:solidFill>
              <w14:schemeClr w14:val="tx1"/>
            </w14:solidFill>
          </w14:textFill>
        </w:rPr>
        <w:t>、区财政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15个工作日内</w:t>
      </w:r>
      <w:r>
        <w:rPr>
          <w:rFonts w:hint="eastAsia" w:ascii="仿宋_GB2312" w:hAnsi="仿宋_GB2312" w:eastAsia="仿宋_GB2312" w:cs="仿宋_GB2312"/>
          <w:sz w:val="32"/>
          <w:szCs w:val="32"/>
          <w:highlight w:val="none"/>
        </w:rPr>
        <w:t>向符合要求的购机者</w:t>
      </w:r>
      <w:r>
        <w:rPr>
          <w:rFonts w:hint="eastAsia" w:ascii="仿宋_GB2312" w:hAnsi="仿宋_GB2312" w:eastAsia="仿宋_GB2312" w:cs="仿宋_GB2312"/>
          <w:sz w:val="32"/>
          <w:szCs w:val="32"/>
          <w:highlight w:val="none"/>
          <w:lang w:eastAsia="zh-CN"/>
        </w:rPr>
        <w:t>兑付</w:t>
      </w:r>
      <w:r>
        <w:rPr>
          <w:rFonts w:hint="eastAsia" w:ascii="仿宋_GB2312" w:hAnsi="仿宋_GB2312" w:eastAsia="仿宋_GB2312" w:cs="仿宋_GB2312"/>
          <w:sz w:val="32"/>
          <w:szCs w:val="32"/>
          <w:highlight w:val="none"/>
        </w:rPr>
        <w:t>补贴资金</w:t>
      </w:r>
      <w:r>
        <w:rPr>
          <w:rFonts w:hint="eastAsia" w:ascii="仿宋_GB2312" w:hAnsi="仿宋_GB2312" w:eastAsia="仿宋_GB2312" w:cs="仿宋_GB2312"/>
          <w:sz w:val="32"/>
          <w:szCs w:val="32"/>
          <w:highlight w:val="none"/>
          <w:lang w:eastAsia="zh-CN"/>
        </w:rPr>
        <w:t>到其提供的账户内</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eastAsia" w:ascii="黑体" w:hAnsi="黑体" w:eastAsia="黑体" w:cs="黑体"/>
          <w:b w:val="0"/>
          <w:bCs w:val="0"/>
          <w:sz w:val="32"/>
          <w:szCs w:val="32"/>
        </w:rPr>
      </w:pPr>
      <w:r>
        <w:rPr>
          <w:rStyle w:val="12"/>
          <w:rFonts w:hint="eastAsia" w:ascii="黑体" w:hAnsi="黑体" w:eastAsia="黑体" w:cs="黑体"/>
          <w:b w:val="0"/>
          <w:bCs w:val="0"/>
          <w:sz w:val="32"/>
          <w:szCs w:val="32"/>
          <w:lang w:eastAsia="zh-CN"/>
        </w:rPr>
        <w:t>六</w:t>
      </w:r>
      <w:r>
        <w:rPr>
          <w:rStyle w:val="12"/>
          <w:rFonts w:hint="eastAsia" w:ascii="黑体" w:hAnsi="黑体" w:eastAsia="黑体" w:cs="黑体"/>
          <w:b w:val="0"/>
          <w:bCs w:val="0"/>
          <w:sz w:val="32"/>
          <w:szCs w:val="32"/>
        </w:rPr>
        <w:t>、</w:t>
      </w:r>
      <w:r>
        <w:rPr>
          <w:rFonts w:hint="eastAsia" w:ascii="黑体" w:hAnsi="黑体" w:eastAsia="黑体" w:cs="黑体"/>
          <w:b w:val="0"/>
          <w:bCs w:val="0"/>
          <w:sz w:val="32"/>
          <w:szCs w:val="32"/>
        </w:rPr>
        <w:t>工作措施</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（一）加强领导，落实责任。</w:t>
      </w:r>
      <w:r>
        <w:rPr>
          <w:rFonts w:hint="eastAsia" w:ascii="楷体_GB2312" w:hAnsi="楷体_GB2312" w:eastAsia="楷体_GB2312" w:cs="楷体_GB2312"/>
          <w:b w:val="0"/>
          <w:bCs w:val="0"/>
          <w:sz w:val="32"/>
          <w:szCs w:val="32"/>
          <w:lang w:eastAsia="zh-CN"/>
        </w:rPr>
        <w:t>在</w:t>
      </w:r>
      <w:r>
        <w:rPr>
          <w:rFonts w:hint="eastAsia" w:ascii="仿宋_GB2312" w:hAnsi="仿宋_GB2312" w:eastAsia="仿宋_GB2312" w:cs="仿宋_GB2312"/>
          <w:sz w:val="32"/>
          <w:szCs w:val="32"/>
        </w:rPr>
        <w:t>区农机购置补贴工作领导小组领导</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定金口河区农机购置补贴政策实施方案，负责购机补贴项目实施、组织领导、协调工作和联合对补贴政策实施进行监管。</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区农业</w:t>
      </w:r>
      <w:r>
        <w:rPr>
          <w:rFonts w:hint="eastAsia" w:ascii="仿宋_GB2312" w:hAnsi="仿宋_GB2312" w:eastAsia="仿宋_GB2312" w:cs="仿宋_GB2312"/>
          <w:b w:val="0"/>
          <w:bCs w:val="0"/>
          <w:sz w:val="32"/>
          <w:szCs w:val="32"/>
          <w:lang w:eastAsia="zh-CN"/>
        </w:rPr>
        <w:t>农村</w:t>
      </w:r>
      <w:r>
        <w:rPr>
          <w:rFonts w:hint="eastAsia" w:ascii="仿宋_GB2312" w:hAnsi="仿宋_GB2312" w:eastAsia="仿宋_GB2312" w:cs="仿宋_GB2312"/>
          <w:b w:val="0"/>
          <w:bCs w:val="0"/>
          <w:sz w:val="32"/>
          <w:szCs w:val="32"/>
        </w:rPr>
        <w:t>局的职责。区农业</w:t>
      </w:r>
      <w:r>
        <w:rPr>
          <w:rFonts w:hint="eastAsia" w:ascii="仿宋_GB2312" w:hAnsi="仿宋_GB2312" w:eastAsia="仿宋_GB2312" w:cs="仿宋_GB2312"/>
          <w:b w:val="0"/>
          <w:bCs w:val="0"/>
          <w:sz w:val="32"/>
          <w:szCs w:val="32"/>
          <w:lang w:eastAsia="zh-CN"/>
        </w:rPr>
        <w:t>农村</w:t>
      </w:r>
      <w:r>
        <w:rPr>
          <w:rFonts w:hint="eastAsia" w:ascii="仿宋_GB2312" w:hAnsi="仿宋_GB2312" w:eastAsia="仿宋_GB2312" w:cs="仿宋_GB2312"/>
          <w:b w:val="0"/>
          <w:bCs w:val="0"/>
          <w:sz w:val="32"/>
          <w:szCs w:val="32"/>
        </w:rPr>
        <w:t>局是农机购置补贴政策的实施主体和责任主体，负责本地农机购置补贴政策的具体实施。主要职责包括：牵头制定本地农机购置补贴政策实施方案；对购机者提供的资料进行合规性审查；负责补贴资金兑付；收集、整理和保管农机购置补贴档案资料；宣传农机购置补贴政策，及时公开农机购置补贴信息，接受社会监督和政策咨询；对</w:t>
      </w:r>
      <w:r>
        <w:rPr>
          <w:rFonts w:hint="eastAsia" w:ascii="仿宋_GB2312" w:hAnsi="仿宋_GB2312" w:eastAsia="仿宋_GB2312" w:cs="仿宋_GB2312"/>
          <w:b w:val="0"/>
          <w:bCs w:val="0"/>
          <w:color w:val="auto"/>
          <w:sz w:val="32"/>
          <w:szCs w:val="32"/>
        </w:rPr>
        <w:t>购机者所购机具进行核查</w:t>
      </w:r>
      <w:r>
        <w:rPr>
          <w:rFonts w:hint="eastAsia" w:ascii="仿宋_GB2312" w:hAnsi="仿宋_GB2312" w:eastAsia="仿宋_GB2312" w:cs="仿宋_GB2312"/>
          <w:b w:val="0"/>
          <w:bCs w:val="0"/>
          <w:sz w:val="32"/>
          <w:szCs w:val="32"/>
        </w:rPr>
        <w:t xml:space="preserve">；受理各方举报和投诉，依法对违纪违规问题进行查处；开展补贴实施情况总结等。 </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区财政局的职责。区财政局是补贴资金兑付和监管的责任主体。负责财政补贴资金的拨付和监管，参与制定农机购置补贴政策实施方案。</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color w:val="FF0000"/>
          <w:kern w:val="0"/>
          <w:sz w:val="32"/>
          <w:szCs w:val="32"/>
          <w:lang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乡镇的职责。</w:t>
      </w:r>
      <w:r>
        <w:rPr>
          <w:rFonts w:hint="eastAsia" w:ascii="仿宋_GB2312" w:hAnsi="仿宋_GB2312" w:eastAsia="仿宋_GB2312" w:cs="仿宋_GB2312"/>
          <w:b w:val="0"/>
          <w:bCs w:val="0"/>
          <w:color w:val="000000"/>
          <w:sz w:val="32"/>
          <w:szCs w:val="32"/>
        </w:rPr>
        <w:t>成立本乡镇人民政府购机补贴工作领导小组，加强组织领导，</w:t>
      </w:r>
      <w:r>
        <w:rPr>
          <w:rFonts w:hint="eastAsia" w:ascii="仿宋_GB2312" w:hAnsi="仿宋_GB2312" w:eastAsia="仿宋_GB2312" w:cs="仿宋_GB2312"/>
          <w:b w:val="0"/>
          <w:bCs w:val="0"/>
          <w:kern w:val="0"/>
          <w:sz w:val="32"/>
          <w:szCs w:val="32"/>
        </w:rPr>
        <w:t>落实具体工作责任人。认真组织落实和指导、监管村组干部对本辖区农户购机真实性进行每台核实，责任到人。积极宣传农机购置补贴政策和补贴办事程序。收集各方举报电话和投诉，将举报和投诉及时反馈区农业</w:t>
      </w:r>
      <w:r>
        <w:rPr>
          <w:rFonts w:hint="eastAsia" w:ascii="仿宋_GB2312" w:hAnsi="仿宋_GB2312" w:eastAsia="仿宋_GB2312" w:cs="仿宋_GB2312"/>
          <w:b w:val="0"/>
          <w:bCs w:val="0"/>
          <w:kern w:val="0"/>
          <w:sz w:val="32"/>
          <w:szCs w:val="32"/>
          <w:lang w:eastAsia="zh-CN"/>
        </w:rPr>
        <w:t>农村</w:t>
      </w:r>
      <w:r>
        <w:rPr>
          <w:rFonts w:hint="eastAsia" w:ascii="仿宋_GB2312" w:hAnsi="仿宋_GB2312" w:eastAsia="仿宋_GB2312" w:cs="仿宋_GB2312"/>
          <w:b w:val="0"/>
          <w:bCs w:val="0"/>
          <w:kern w:val="0"/>
          <w:sz w:val="32"/>
          <w:szCs w:val="32"/>
        </w:rPr>
        <w:t>局、区财政局。</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（二）规范操作</w:t>
      </w:r>
      <w:r>
        <w:rPr>
          <w:rFonts w:hint="eastAsia" w:ascii="楷体_GB2312" w:hAnsi="楷体_GB2312" w:eastAsia="楷体_GB2312" w:cs="楷体_GB2312"/>
          <w:b w:val="0"/>
          <w:bCs w:val="0"/>
          <w:color w:val="auto"/>
          <w:sz w:val="32"/>
          <w:szCs w:val="32"/>
        </w:rPr>
        <w:t>，高效服务。</w:t>
      </w:r>
      <w:r>
        <w:rPr>
          <w:rFonts w:hint="eastAsia" w:ascii="仿宋_GB2312" w:hAnsi="仿宋_GB2312" w:eastAsia="仿宋_GB2312" w:cs="仿宋_GB2312"/>
          <w:sz w:val="32"/>
          <w:szCs w:val="32"/>
        </w:rPr>
        <w:t>要公开公平公正确定补贴对象，严格执行公示制度，充分尊重购机者自主选择权。加大购机核实力度，特别要对补贴额较高、供需矛盾突出和购机数量较大的机具进行重点核实。</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292929"/>
          <w:kern w:val="0"/>
          <w:sz w:val="32"/>
          <w:szCs w:val="32"/>
        </w:rPr>
      </w:pPr>
      <w:r>
        <w:rPr>
          <w:rFonts w:hint="eastAsia" w:ascii="楷体_GB2312" w:hAnsi="楷体_GB2312" w:eastAsia="楷体_GB2312" w:cs="楷体_GB2312"/>
          <w:b w:val="0"/>
          <w:bCs w:val="0"/>
          <w:sz w:val="32"/>
          <w:szCs w:val="32"/>
        </w:rPr>
        <w:t>（三）健全制度，加强监管。</w:t>
      </w:r>
      <w:r>
        <w:rPr>
          <w:rFonts w:hint="eastAsia" w:ascii="仿宋_GB2312" w:hAnsi="仿宋_GB2312" w:eastAsia="仿宋_GB2312" w:cs="仿宋_GB2312"/>
          <w:sz w:val="32"/>
          <w:szCs w:val="32"/>
        </w:rPr>
        <w:t xml:space="preserve"> 区农业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局、区财政局将</w:t>
      </w:r>
      <w:r>
        <w:rPr>
          <w:rFonts w:hint="eastAsia" w:ascii="仿宋_GB2312" w:hAnsi="仿宋_GB2312" w:eastAsia="仿宋_GB2312" w:cs="仿宋_GB2312"/>
          <w:color w:val="292929"/>
          <w:sz w:val="32"/>
          <w:szCs w:val="32"/>
        </w:rPr>
        <w:t>进一步加强农机购置补贴集体决策、投诉处理等工作，建立工作责任制和内部约束机制，加强廉政风险防控和行风政风建设，强化政策实施的监管和考核。区</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w:t>
      </w:r>
      <w:r>
        <w:rPr>
          <w:rFonts w:hint="eastAsia" w:ascii="仿宋_GB2312" w:hAnsi="仿宋_GB2312" w:eastAsia="仿宋_GB2312" w:cs="仿宋_GB2312"/>
          <w:color w:val="292929"/>
          <w:sz w:val="32"/>
          <w:szCs w:val="32"/>
        </w:rPr>
        <w:t>是农机购置补贴政策的实施主体和责任主体，区</w:t>
      </w:r>
      <w:r>
        <w:rPr>
          <w:rFonts w:hint="eastAsia" w:ascii="仿宋_GB2312" w:hAnsi="仿宋_GB2312" w:eastAsia="仿宋_GB2312" w:cs="仿宋_GB2312"/>
          <w:sz w:val="32"/>
          <w:szCs w:val="32"/>
        </w:rPr>
        <w:t>财政局</w:t>
      </w:r>
      <w:r>
        <w:rPr>
          <w:rFonts w:hint="eastAsia" w:ascii="仿宋_GB2312" w:hAnsi="仿宋_GB2312" w:eastAsia="仿宋_GB2312" w:cs="仿宋_GB2312"/>
          <w:color w:val="292929"/>
          <w:sz w:val="32"/>
          <w:szCs w:val="32"/>
        </w:rPr>
        <w:t xml:space="preserve">是补贴资金兑付和监管的责任主体，要坚持依纪依法依规行政，切实履行工作职责。 </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要高度重视群众举报投诉受理查处工作。建立健全相关机制，通过电话、网络、信函等有效形式受理投诉。</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农机产销企业自愿参与补贴政策实施，对其生产、销售、售后服务等行为承担责任；不得销售因价格虚高等原因造成的补贴额过高的机具；一旦发现因市场波动等原因形成的补贴额过高的机具，应及时向区农业</w:t>
      </w:r>
      <w:r>
        <w:rPr>
          <w:rFonts w:hint="eastAsia" w:ascii="仿宋_GB2312" w:hAnsi="仿宋_GB2312" w:eastAsia="仿宋_GB2312" w:cs="仿宋_GB2312"/>
          <w:b w:val="0"/>
          <w:bCs w:val="0"/>
          <w:color w:val="auto"/>
          <w:kern w:val="0"/>
          <w:sz w:val="32"/>
          <w:szCs w:val="32"/>
          <w:lang w:eastAsia="zh-CN"/>
        </w:rPr>
        <w:t>农村</w:t>
      </w:r>
      <w:r>
        <w:rPr>
          <w:rFonts w:hint="eastAsia" w:ascii="仿宋_GB2312" w:hAnsi="仿宋_GB2312" w:eastAsia="仿宋_GB2312" w:cs="仿宋_GB2312"/>
          <w:b w:val="0"/>
          <w:bCs w:val="0"/>
          <w:color w:val="auto"/>
          <w:kern w:val="0"/>
          <w:sz w:val="32"/>
          <w:szCs w:val="32"/>
        </w:rPr>
        <w:t>局书面报告并停止销售。</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rPr>
        <w:t>(四)信息公开，</w:t>
      </w:r>
      <w:r>
        <w:rPr>
          <w:rFonts w:hint="eastAsia" w:ascii="楷体_GB2312" w:hAnsi="楷体_GB2312" w:eastAsia="楷体_GB2312" w:cs="楷体_GB2312"/>
          <w:b w:val="0"/>
          <w:bCs w:val="0"/>
          <w:sz w:val="32"/>
          <w:szCs w:val="32"/>
        </w:rPr>
        <w:t>接受监督。</w:t>
      </w:r>
      <w:r>
        <w:rPr>
          <w:rFonts w:hint="eastAsia" w:ascii="仿宋_GB2312" w:hAnsi="仿宋_GB2312" w:eastAsia="仿宋_GB2312" w:cs="仿宋_GB2312"/>
          <w:sz w:val="32"/>
          <w:szCs w:val="32"/>
        </w:rPr>
        <w:t>区农业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局、区财政局和各乡镇要通过广播、电视、报纸、网络、宣传册、明白纸、挂图等形式，积极宣传补贴政策；要建立完善农机购置补贴信息公开专栏，确保专栏等信息公开载体有效运行。</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color w:val="auto"/>
          <w:kern w:val="0"/>
          <w:sz w:val="32"/>
          <w:szCs w:val="32"/>
          <w:lang w:val="en-US" w:eastAsia="zh-CN" w:bidi="ar"/>
        </w:rPr>
        <w:t>金口河区人民政府网http://jkh.gov.cn/HTML/Index.aspx</w:t>
      </w:r>
      <w:r>
        <w:rPr>
          <w:rFonts w:hint="eastAsia" w:ascii="仿宋_GB2312" w:hAnsi="仿宋_GB2312" w:eastAsia="仿宋_GB2312" w:cs="仿宋_GB2312"/>
          <w:color w:val="auto"/>
          <w:sz w:val="32"/>
          <w:szCs w:val="32"/>
        </w:rPr>
        <w:t>重点</w:t>
      </w:r>
      <w:r>
        <w:rPr>
          <w:rFonts w:hint="eastAsia" w:ascii="仿宋_GB2312" w:hAnsi="仿宋_GB2312" w:eastAsia="仿宋_GB2312" w:cs="仿宋_GB2312"/>
          <w:sz w:val="32"/>
          <w:szCs w:val="32"/>
        </w:rPr>
        <w:t>公开实施方案、补贴额一览表、操作程序、投诉咨询方式、资金规模和使用进度、补贴受益对象、违规现象和问题等。</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局政策咨询、监督举报电话0833-2711046，区财政局政策咨询、监督举报电话0833-5022301。</w:t>
      </w:r>
    </w:p>
    <w:p>
      <w:pPr>
        <w:keepNext w:val="0"/>
        <w:keepLines w:val="0"/>
        <w:pageBreakBefore w:val="0"/>
        <w:tabs>
          <w:tab w:val="left" w:pos="600"/>
        </w:tabs>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tabs>
          <w:tab w:val="left" w:pos="600"/>
        </w:tabs>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四川省农机购置补贴机具种类范围</w:t>
      </w:r>
    </w:p>
    <w:p>
      <w:pPr>
        <w:keepNext w:val="0"/>
        <w:keepLines w:val="0"/>
        <w:pageBreakBefore w:val="0"/>
        <w:kinsoku/>
        <w:wordWrap/>
        <w:overflowPunct/>
        <w:topLinePunct w:val="0"/>
        <w:autoSpaceDE/>
        <w:autoSpaceDN/>
        <w:bidi w:val="0"/>
        <w:adjustRightInd/>
        <w:spacing w:line="560" w:lineRule="exact"/>
        <w:ind w:firstLine="1600" w:firstLineChars="500"/>
        <w:jc w:val="both"/>
        <w:textAlignment w:val="baseline"/>
        <w:rPr>
          <w:rFonts w:ascii="方正小标宋简体" w:hAnsi="方正小标宋简体" w:eastAsia="方正小标宋简体" w:cs="方正小标宋简体"/>
          <w:kern w:val="21"/>
          <w:sz w:val="44"/>
          <w:szCs w:val="44"/>
          <w:highlight w:val="none"/>
        </w:rPr>
      </w:pPr>
      <w:r>
        <w:rPr>
          <w:rFonts w:hint="eastAsia" w:ascii="仿宋" w:hAnsi="仿宋" w:eastAsia="仿宋" w:cs="仿宋"/>
          <w:kern w:val="21"/>
          <w:sz w:val="32"/>
          <w:szCs w:val="32"/>
          <w:highlight w:val="none"/>
          <w:lang w:val="en-US" w:eastAsia="zh-CN"/>
        </w:rPr>
        <w:t>2.</w:t>
      </w:r>
      <w:r>
        <w:rPr>
          <w:rFonts w:hint="eastAsia" w:ascii="仿宋" w:hAnsi="仿宋" w:eastAsia="仿宋" w:cs="仿宋"/>
          <w:kern w:val="21"/>
          <w:sz w:val="32"/>
          <w:szCs w:val="32"/>
          <w:highlight w:val="none"/>
        </w:rPr>
        <w:t>四川省购机贷款贴息试点操作要求</w:t>
      </w:r>
    </w:p>
    <w:p>
      <w:pPr>
        <w:keepNext w:val="0"/>
        <w:keepLines w:val="0"/>
        <w:pageBreakBefore w:val="0"/>
        <w:kinsoku/>
        <w:wordWrap/>
        <w:overflowPunct/>
        <w:topLinePunct w:val="0"/>
        <w:autoSpaceDE/>
        <w:autoSpaceDN/>
        <w:bidi w:val="0"/>
        <w:adjustRightInd/>
        <w:spacing w:line="56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textAlignment w:val="baseline"/>
        <w:rPr>
          <w:rFonts w:hint="eastAsia" w:ascii="仿宋_GB2312" w:hAnsi="仿宋_GB2312" w:eastAsia="仿宋_GB2312" w:cs="仿宋_GB2312"/>
          <w:kern w:val="21"/>
          <w:sz w:val="32"/>
          <w:szCs w:val="32"/>
        </w:rPr>
      </w:pPr>
    </w:p>
    <w:p>
      <w:pPr>
        <w:pStyle w:val="2"/>
        <w:rPr>
          <w:rFonts w:hint="eastAsia" w:ascii="仿宋_GB2312" w:hAnsi="仿宋_GB2312" w:eastAsia="仿宋_GB2312" w:cs="仿宋_GB2312"/>
          <w:kern w:val="21"/>
          <w:sz w:val="32"/>
          <w:szCs w:val="32"/>
        </w:rPr>
      </w:pPr>
    </w:p>
    <w:p>
      <w:pPr>
        <w:rPr>
          <w:rFonts w:hint="eastAsia" w:ascii="仿宋_GB2312" w:hAnsi="仿宋_GB2312" w:eastAsia="仿宋_GB2312" w:cs="仿宋_GB2312"/>
          <w:kern w:val="21"/>
          <w:sz w:val="32"/>
          <w:szCs w:val="32"/>
        </w:rPr>
      </w:pPr>
    </w:p>
    <w:p>
      <w:pPr>
        <w:pStyle w:val="2"/>
        <w:rPr>
          <w:rFonts w:hint="eastAsia" w:ascii="仿宋_GB2312" w:hAnsi="仿宋_GB2312" w:eastAsia="仿宋_GB2312" w:cs="仿宋_GB2312"/>
          <w:kern w:val="21"/>
          <w:sz w:val="32"/>
          <w:szCs w:val="32"/>
        </w:rPr>
      </w:pPr>
    </w:p>
    <w:p>
      <w:pPr>
        <w:rPr>
          <w:rFonts w:hint="eastAsia" w:ascii="仿宋_GB2312" w:hAnsi="仿宋_GB2312" w:eastAsia="仿宋_GB2312" w:cs="仿宋_GB2312"/>
          <w:kern w:val="21"/>
          <w:sz w:val="32"/>
          <w:szCs w:val="32"/>
        </w:rPr>
      </w:pPr>
    </w:p>
    <w:p>
      <w:pPr>
        <w:pStyle w:val="2"/>
        <w:rPr>
          <w:rFonts w:hint="eastAsia" w:ascii="仿宋_GB2312" w:hAnsi="仿宋_GB2312" w:eastAsia="仿宋_GB2312" w:cs="仿宋_GB2312"/>
          <w:kern w:val="21"/>
          <w:sz w:val="32"/>
          <w:szCs w:val="32"/>
        </w:rPr>
      </w:pPr>
    </w:p>
    <w:p>
      <w:pPr>
        <w:rPr>
          <w:rFonts w:hint="eastAsia" w:ascii="仿宋_GB2312" w:hAnsi="仿宋_GB2312" w:eastAsia="仿宋_GB2312" w:cs="仿宋_GB2312"/>
          <w:kern w:val="21"/>
          <w:sz w:val="32"/>
          <w:szCs w:val="32"/>
        </w:rPr>
      </w:pPr>
    </w:p>
    <w:p>
      <w:pPr>
        <w:rPr>
          <w:rFonts w:hint="eastAsia"/>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lang w:val="en-US" w:eastAsia="zh-CN"/>
        </w:rPr>
      </w:pPr>
      <w:r>
        <w:rPr>
          <w:rFonts w:hint="eastAsia" w:ascii="黑体" w:hAnsi="黑体" w:eastAsia="黑体" w:cs="黑体"/>
          <w:kern w:val="21"/>
          <w:sz w:val="32"/>
          <w:szCs w:val="32"/>
        </w:rPr>
        <w:t>附件</w:t>
      </w:r>
      <w:r>
        <w:rPr>
          <w:rFonts w:hint="eastAsia" w:ascii="黑体" w:hAnsi="黑体" w:eastAsia="黑体" w:cs="黑体"/>
          <w:kern w:val="21"/>
          <w:sz w:val="32"/>
          <w:szCs w:val="32"/>
          <w:lang w:val="en-US" w:eastAsia="zh-CN"/>
        </w:rPr>
        <w:t>1</w:t>
      </w: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简体" w:hAnsi="方正小标宋简体" w:eastAsia="方正小标宋简体" w:cs="方正小标宋简体"/>
          <w:kern w:val="21"/>
          <w:sz w:val="44"/>
          <w:szCs w:val="44"/>
        </w:rPr>
      </w:pPr>
      <w:bookmarkStart w:id="0" w:name="_Toc26437937"/>
      <w:bookmarkStart w:id="1" w:name="_Toc26450801"/>
      <w:bookmarkStart w:id="2" w:name="_Toc26438089"/>
      <w:r>
        <w:rPr>
          <w:rFonts w:hint="eastAsia" w:ascii="方正小标宋简体" w:hAnsi="方正小标宋简体" w:eastAsia="方正小标宋简体" w:cs="方正小标宋简体"/>
          <w:kern w:val="21"/>
          <w:sz w:val="44"/>
          <w:szCs w:val="44"/>
        </w:rPr>
        <w:t>四川省2021—2023年农机购置补贴</w:t>
      </w: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机具种类范围</w:t>
      </w:r>
      <w:bookmarkEnd w:id="0"/>
      <w:bookmarkEnd w:id="1"/>
      <w:bookmarkEnd w:id="2"/>
    </w:p>
    <w:p>
      <w:pPr>
        <w:pStyle w:val="4"/>
        <w:keepNext w:val="0"/>
        <w:keepLines w:val="0"/>
        <w:pageBreakBefore w:val="0"/>
        <w:kinsoku/>
        <w:wordWrap/>
        <w:overflowPunct/>
        <w:topLinePunct w:val="0"/>
        <w:autoSpaceDE/>
        <w:autoSpaceDN/>
        <w:bidi w:val="0"/>
        <w:adjustRightInd/>
        <w:spacing w:beforeLines="0" w:afterLines="0" w:line="560" w:lineRule="exact"/>
        <w:textAlignment w:val="baseline"/>
        <w:rPr>
          <w:rFonts w:hint="eastAsia" w:ascii="仿宋_GB2312" w:hAnsi="仿宋_GB2312" w:eastAsia="仿宋_GB2312" w:cs="仿宋_GB2312"/>
          <w:kern w:val="21"/>
          <w:sz w:val="32"/>
          <w:szCs w:val="32"/>
        </w:rPr>
      </w:pPr>
      <w:bookmarkStart w:id="3" w:name="_Toc26437938"/>
      <w:r>
        <w:rPr>
          <w:rFonts w:hint="eastAsia" w:ascii="仿宋_GB2312" w:hAnsi="仿宋_GB2312" w:eastAsia="仿宋_GB2312" w:cs="仿宋_GB2312"/>
          <w:kern w:val="21"/>
          <w:sz w:val="32"/>
          <w:szCs w:val="32"/>
        </w:rPr>
        <w:t>（15大类39个小类133个品目）</w:t>
      </w:r>
      <w:bookmarkEnd w:id="3"/>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1.耕整地机械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1.1耕地机械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1.1.2旋耕机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1.1.3深松机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1.1.4开沟机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1.1.5耕整机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1.1.6微耕机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1.1.7机耕船</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1.2整地机械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1.2.2起垄机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1.2.3筑埂机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1.2.4铺膜机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1.2.5联合整地机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1.2.6埋茬起浆机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2.种植施肥机械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2.1播种机械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2.1.2穴播机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2.1.3小粒种子播种机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2.1.5免耕播种机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2.1.6水稻直播机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2.1.7精量播种机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2.1.8整地施肥播种机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2.2育苗机械设备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2.2.2秧盘播种成套设备（含床土处理）</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2.3栽植机械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2.3.2秧苗移栽机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2.4施肥机械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2.4.2撒肥机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2.4.3追肥机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3.田间管理机械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3.1中耕机械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3.1.2培土机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3.1.3田园管理机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3.2植保机械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3.2.2喷杆喷雾机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3.2.3风送喷雾机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3.2.4植保无人驾驶航空器</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3.3修剪机械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3.3.2果树修剪机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4.1谷物收获机械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4.1.2自走轮式谷物联合收割机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4.1.4半喂入联合收割机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4.2玉米收获机械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4.2.2自走式玉米籽粒联合收获机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4.2.4玉米收获专用割台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4.3果实收获机械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4.4花卉（茶叶）采收机械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4.5籽粒作物收获机械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4.6根茎作物收获机械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4.6.2花生收获机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4.7饲料作物收获机械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4.7.2搂草机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4.7.4圆草捆包膜机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4.7.5青饲料收获机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4.8茎秆收集处理机械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4.8.2高秆作物割晒机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5.收获后处理机械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5.1脱粒机械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5.1.2玉米脱粒机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5.1.3花生摘果机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5.2干燥机械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5.2.2果蔬烘干机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5.2.3油菜籽烘干机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5.3种子加工机械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6.农产品初加工机械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6.1碾米机械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6.1.2组合米机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6.2磨粉（浆）机械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6.2.2磨浆机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6.3果蔬加工机械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6.3.2水果清洗机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6.3.4蔬菜清洗机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6.4茶叶加工机械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6.4.2茶叶揉捻机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6.4.3茶叶炒（烘）干机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6.4.5茶叶理条机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6.5剥壳（去皮）机械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6.5.2剥（刮）麻机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7.农用搬运机械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7.1装卸机械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8.排灌机械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8.1水泵</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8.1.2潜水电泵</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8.2喷灌机械设备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8.2.2微灌设备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9.畜牧机械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9.1饲料（草）加工机械设备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9.1.2青贮切碎机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9.1.3揉丝机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9.1.4压块机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9.1.5饲料（草）粉碎机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9.1.6饲料混合机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9.1.7颗粒饲料压制机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9.1.8饲料制备（搅拌）机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9.2饲养机械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9.2.2喂料机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9.2.3送料机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9.2.5粪污固液分离机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9.3畜产品采集加工机械设备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9.3.2贮奶（冷藏）罐</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10.水产机械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10.1水产养殖机械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10.1.2投饲机（含投饲无人船）</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11.农业废弃物利用处理设备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11.1废弃物处理设备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11.1.2沼液沼渣抽排设备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11.1.4有机废弃物好氧发酵翻堆机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12.农田基本建设机械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12.1平地机械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13.设施农业设备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13.1温室大棚设备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13.1.2热风炉</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13.2食用菌生产设备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14.动力机械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14.1拖拉机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14.1.2手扶拖拉机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14.1.3履带式拖拉机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15.其他机械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15.1养蜂设备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15.2其他机械</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15.2.2热水加温系统</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15.2.4旋耕播种机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15.2.6杂粮色选机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15.2.8畜禽粪便发酵处理机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15.2.11有机肥加工设备</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15.2.13茶叶压扁机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15.2.14茶叶色选机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15.2.15根（块）茎作物收获机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15.2.16果园轨道运输机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15.2.18水产养殖水质监控设备</w:t>
      </w: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eastAsia="zh-CN"/>
        </w:rPr>
      </w:pPr>
    </w:p>
    <w:p>
      <w:pPr>
        <w:keepNext w:val="0"/>
        <w:keepLines w:val="0"/>
        <w:pageBreakBefore w:val="0"/>
        <w:kinsoku/>
        <w:wordWrap/>
        <w:overflowPunct/>
        <w:topLinePunct w:val="0"/>
        <w:autoSpaceDE/>
        <w:autoSpaceDN/>
        <w:bidi w:val="0"/>
        <w:adjustRightInd/>
        <w:spacing w:line="560" w:lineRule="exact"/>
        <w:jc w:val="both"/>
        <w:textAlignment w:val="baseline"/>
        <w:rPr>
          <w:rFonts w:hint="eastAsia" w:ascii="方正小标宋简体" w:hAnsi="方正小标宋简体" w:eastAsia="方正小标宋简体" w:cs="方正小标宋简体"/>
          <w:kern w:val="21"/>
          <w:sz w:val="32"/>
          <w:szCs w:val="32"/>
          <w:lang w:val="en-US" w:eastAsia="zh-CN"/>
        </w:rPr>
      </w:pPr>
      <w:r>
        <w:rPr>
          <w:rFonts w:hint="eastAsia" w:ascii="方正小标宋简体" w:hAnsi="方正小标宋简体" w:eastAsia="方正小标宋简体" w:cs="方正小标宋简体"/>
          <w:kern w:val="21"/>
          <w:sz w:val="32"/>
          <w:szCs w:val="32"/>
          <w:lang w:eastAsia="zh-CN"/>
        </w:rPr>
        <w:t>附件</w:t>
      </w:r>
      <w:r>
        <w:rPr>
          <w:rFonts w:hint="eastAsia" w:ascii="方正小标宋简体" w:hAnsi="方正小标宋简体" w:eastAsia="方正小标宋简体" w:cs="方正小标宋简体"/>
          <w:kern w:val="21"/>
          <w:sz w:val="32"/>
          <w:szCs w:val="32"/>
          <w:lang w:val="en-US" w:eastAsia="zh-CN"/>
        </w:rPr>
        <w:t>2</w:t>
      </w:r>
    </w:p>
    <w:p>
      <w:pPr>
        <w:keepNext w:val="0"/>
        <w:keepLines w:val="0"/>
        <w:pageBreakBefore w:val="0"/>
        <w:kinsoku/>
        <w:wordWrap/>
        <w:overflowPunct/>
        <w:topLinePunct w:val="0"/>
        <w:autoSpaceDE/>
        <w:autoSpaceDN/>
        <w:bidi w:val="0"/>
        <w:adjustRightInd/>
        <w:spacing w:line="560" w:lineRule="exact"/>
        <w:ind w:firstLine="1320" w:firstLineChars="300"/>
        <w:jc w:val="both"/>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四川省购机贷款贴息试点操作要求</w:t>
      </w:r>
    </w:p>
    <w:p>
      <w:pPr>
        <w:keepNext w:val="0"/>
        <w:keepLines w:val="0"/>
        <w:pageBreakBefore w:val="0"/>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一、试点内容及范围</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（一）试点内容</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农业生产经营者购置中央补贴额1万元及以上的拖拉机、联合收割机、插秧机、粮食烘干机和成套设施装备等给予购机贷款贴息。</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（二）试点范围</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全省实施农机购置补贴的县（市、区）。</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黑体" w:hAnsi="黑体" w:eastAsia="黑体" w:cs="黑体"/>
          <w:kern w:val="21"/>
          <w:sz w:val="32"/>
          <w:szCs w:val="32"/>
        </w:rPr>
      </w:pPr>
      <w:r>
        <w:rPr>
          <w:rFonts w:hint="eastAsia" w:ascii="仿宋_GB2312" w:hAnsi="仿宋_GB2312" w:eastAsia="仿宋_GB2312" w:cs="仿宋_GB2312"/>
          <w:b/>
          <w:bCs/>
          <w:kern w:val="21"/>
          <w:sz w:val="32"/>
          <w:szCs w:val="32"/>
        </w:rPr>
        <w:t xml:space="preserve">    </w:t>
      </w:r>
      <w:r>
        <w:rPr>
          <w:rFonts w:hint="eastAsia" w:ascii="黑体" w:hAnsi="黑体" w:eastAsia="黑体" w:cs="黑体"/>
          <w:kern w:val="21"/>
          <w:sz w:val="32"/>
          <w:szCs w:val="32"/>
        </w:rPr>
        <w:t>二、贴息对象和贴息标准</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bCs/>
          <w:kern w:val="21"/>
          <w:sz w:val="32"/>
          <w:szCs w:val="32"/>
        </w:rPr>
        <w:t xml:space="preserve">    </w:t>
      </w:r>
      <w:r>
        <w:rPr>
          <w:rFonts w:hint="eastAsia" w:ascii="楷体_GB2312" w:hAnsi="楷体_GB2312" w:eastAsia="楷体_GB2312" w:cs="楷体_GB2312"/>
          <w:b/>
          <w:kern w:val="21"/>
          <w:sz w:val="32"/>
          <w:szCs w:val="32"/>
        </w:rPr>
        <w:t>（一）贴息对象</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贴息对象为从事农业生产的个人和农业生产经营组织，其中农业生产经营组织包括农村集体经济组织、农民专业合作经济组织、农业企业和其他从事农业生产经营的组织。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试点前通过银行贷款购机，仍在正常还款期间的，同等享受贴息政策。已享受省级财政农业产业化银行贷款贴息或在贴息时限内获得其他财政贴息的项目不得再申报。</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（二）贴息标准</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按照一年期基准利率的70%给予贴息，对展期、逾期的银行贷款不予贴息，贴息金额每户每年不超过10万元。计息金额为购机总款扣除农机购置补贴后的金额。计息时间最高为12个月，低于12个月的按实际时间计算。</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三、资金渠道及规模</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（一）资金渠道</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试点资金在中央农机购置补贴资金中统筹安排。</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（二）资金规模</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在优先兑付农机购置补贴前提下，购机贷款贴息资金总额不超过试点县（市、区）年度中央财政农机购置补贴资金总规模的10%。具体额度由县（市、区）在实施方案当中确定。</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采取申请、放款、还款、贴息的工作流程，鼓励全程引进农业担保公司参与试点工作。</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（一）贷款购机</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购机者向银行提出购机贷款。</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（二）贴息申请</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购机者向县（市、区）农业农村部门提出购机贷款贴息申请，提交相关材料，并录入四川省农机化服务平台。</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（三）审核兑付</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县（市、区）农业农村部门审核购机贷款贴息资金申请材料，公示5个工作日，无异议的，提交财政部门审核，并及时兑付。</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五、实施管理</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（一）细化实施方案</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试点县（市、区）农业农村、财政部门要按照本方案和相关项目资金管理办法要求，结合本地实际，认真制定具体实施方案。</w:t>
      </w:r>
    </w:p>
    <w:p>
      <w:pPr>
        <w:keepNext w:val="0"/>
        <w:keepLines w:val="0"/>
        <w:pageBreakBefore w:val="0"/>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（二）及时公开信息</w:t>
      </w:r>
    </w:p>
    <w:p>
      <w:pPr>
        <w:keepNext w:val="0"/>
        <w:keepLines w:val="0"/>
        <w:pageBreakBefore w:val="0"/>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按照有关规定发布购机贷款贴息实施方案，公开资金规模、贴息标准、操作程序以及工作要求等信息。</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（三）强化资金监管</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予处理。</w:t>
      </w:r>
    </w:p>
    <w:p>
      <w:pPr>
        <w:keepNext w:val="0"/>
        <w:keepLines w:val="0"/>
        <w:pageBreakBefore w:val="0"/>
        <w:shd w:val="clear" w:color="auto" w:fill="FFFFFF"/>
        <w:kinsoku/>
        <w:wordWrap/>
        <w:overflowPunct/>
        <w:topLinePunct w:val="0"/>
        <w:autoSpaceDE/>
        <w:autoSpaceDN/>
        <w:bidi w:val="0"/>
        <w:adjustRightInd/>
        <w:spacing w:line="56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各地要认真总结试点成效、经验和做法，发现问题及时上报。</w:t>
      </w:r>
    </w:p>
    <w:p>
      <w:pPr>
        <w:keepNext w:val="0"/>
        <w:keepLines w:val="0"/>
        <w:pageBreakBefore w:val="0"/>
        <w:kinsoku/>
        <w:wordWrap/>
        <w:overflowPunct/>
        <w:topLinePunct w:val="0"/>
        <w:autoSpaceDE/>
        <w:autoSpaceDN/>
        <w:bidi w:val="0"/>
        <w:adjustRightInd/>
        <w:spacing w:line="560" w:lineRule="exact"/>
        <w:rPr>
          <w:rFonts w:hint="eastAsia"/>
        </w:rPr>
      </w:pP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rPr>
      </w:pPr>
    </w:p>
    <w:p>
      <w:pPr>
        <w:keepNext w:val="0"/>
        <w:keepLines w:val="0"/>
        <w:pageBreakBefore w:val="0"/>
        <w:kinsoku/>
        <w:wordWrap/>
        <w:overflowPunct/>
        <w:topLinePunct w:val="0"/>
        <w:autoSpaceDE/>
        <w:autoSpaceDN/>
        <w:bidi w:val="0"/>
        <w:adjustRightInd/>
        <w:spacing w:line="560" w:lineRule="exact"/>
        <w:textAlignment w:val="baseline"/>
        <w:rPr>
          <w:rFonts w:hint="eastAsia" w:ascii="黑体" w:hAnsi="黑体" w:eastAsia="黑体" w:cs="黑体"/>
          <w:kern w:val="21"/>
          <w:sz w:val="32"/>
          <w:szCs w:val="32"/>
        </w:rPr>
      </w:pPr>
    </w:p>
    <w:p>
      <w:pPr>
        <w:pStyle w:val="2"/>
        <w:ind w:left="0" w:leftChars="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p>
    <w:p>
      <w:pPr>
        <w:rPr>
          <w:rFonts w:hint="eastAsia"/>
        </w:rPr>
      </w:pP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rPr>
          <w:rFonts w:hint="default" w:ascii="仿宋_GB2312" w:eastAsia="仿宋_GB2312"/>
          <w:color w:val="000000"/>
          <w:sz w:val="28"/>
          <w:szCs w:val="28"/>
          <w:lang w:val="en-US"/>
        </w:rPr>
      </w:pPr>
      <w:r>
        <w:rPr>
          <w:rFonts w:hint="eastAsia" w:ascii="黑体" w:hAnsi="黑体" w:eastAsia="黑体" w:cs="黑体"/>
          <w:sz w:val="32"/>
          <w:szCs w:val="32"/>
          <w:lang w:val="en-US" w:eastAsia="zh-CN"/>
        </w:rPr>
        <w:t>信息公开选项：</w:t>
      </w:r>
      <w:r>
        <w:rPr>
          <w:rFonts w:hint="eastAsia" w:ascii="方正小标宋简体" w:hAnsi="方正小标宋简体" w:eastAsia="方正小标宋简体" w:cs="方正小标宋简体"/>
          <w:sz w:val="32"/>
          <w:szCs w:val="32"/>
          <w:lang w:val="en-US" w:eastAsia="zh-CN"/>
        </w:rPr>
        <w:t>主动公开</w:t>
      </w: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margin">
                  <wp:posOffset>52705</wp:posOffset>
                </wp:positionH>
                <wp:positionV relativeFrom="paragraph">
                  <wp:posOffset>4445</wp:posOffset>
                </wp:positionV>
                <wp:extent cx="5662295" cy="952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62295"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4.15pt;margin-top:0.35pt;height:0.75pt;width:445.85pt;mso-position-horizontal-relative:margin;z-index:251662336;mso-width-relative:page;mso-height-relative:page;" filled="f" stroked="t" coordsize="21600,21600" o:gfxdata="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6Vir&#10;0wAAAAQBAAAPAAAAAAAAAAEAIAAAACIAAABkcnMvZG93bnJldi54bWxQSwECFAAUAAAACACHTuJA&#10;xZ9Jt+0BAAC1AwAADgAAAAAAAAABACAAAAAiAQAAZHJzL2Uyb0RvYy54bWxQSwUGAAAAAAYABgBZ&#10;AQAAgQUAAAAA&#10;">
                <v:fill on="f" focussize="0,0"/>
                <v:stroke color="#000000" joinstyle="round"/>
                <v:imagedata o:title=""/>
                <o:lock v:ext="edit" aspectratio="f"/>
              </v:shape>
            </w:pict>
          </mc:Fallback>
        </mc:AlternateContent>
      </w:r>
      <w:r>
        <w:rPr>
          <w:rFonts w:hint="eastAsia" w:ascii="仿宋" w:hAnsi="仿宋" w:eastAsia="仿宋" w:cs="Times New Roman"/>
          <w:spacing w:val="-20"/>
          <w:sz w:val="32"/>
          <w:szCs w:val="20"/>
        </w:rPr>
        <mc:AlternateContent>
          <mc:Choice Requires="wps">
            <w:drawing>
              <wp:anchor distT="0" distB="0" distL="114300" distR="114300" simplePos="0" relativeHeight="251661312" behindDoc="0" locked="0" layoutInCell="1" allowOverlap="1">
                <wp:simplePos x="0" y="0"/>
                <wp:positionH relativeFrom="margin">
                  <wp:posOffset>15240</wp:posOffset>
                </wp:positionH>
                <wp:positionV relativeFrom="paragraph">
                  <wp:posOffset>365760</wp:posOffset>
                </wp:positionV>
                <wp:extent cx="570928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9285" cy="635"/>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2pt;margin-top:28.8pt;height:0.05pt;width:449.55pt;mso-position-horizontal-relative:margin;z-index:251661312;mso-width-relative:page;mso-height-relative:page;" filled="f" stroked="t" coordsize="21600,21600" o:gfxdata="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tNnSAAAA&#10;BwEAAA8AAAAAAAAAAQAgAAAAIgAAAGRycy9kb3ducmV2LnhtbFBLAQIUABQAAAAIAIdO4kDqkV15&#10;6gEAAKsDAAAOAAAAAAAAAAEAIAAAACEBAABkcnMvZTJvRG9jLnhtbFBLBQYAAAAABgAGAFkBAAB9&#10;BQAAAAA=&#10;">
                <v:fill on="f" focussize="0,0"/>
                <v:stroke weight="1pt" color="#000000" joinstyle="round"/>
                <v:imagedata o:title=""/>
                <o:lock v:ext="edit" aspectratio="f"/>
              </v:shape>
            </w:pict>
          </mc:Fallback>
        </mc:AlternateContent>
      </w:r>
      <w:r>
        <w:rPr>
          <w:rFonts w:hint="eastAsia"/>
          <w:lang w:val="en-US" w:eastAsia="zh-CN"/>
        </w:rPr>
        <w:t xml:space="preserve">  </w:t>
      </w:r>
      <w:r>
        <w:rPr>
          <w:rFonts w:hint="eastAsia" w:ascii="仿宋_GB2312" w:hAnsi="仿宋_GB2312" w:eastAsia="仿宋_GB2312" w:cs="仿宋_GB2312"/>
          <w:sz w:val="28"/>
          <w:szCs w:val="28"/>
        </w:rPr>
        <w:t>乐山市金口河区农业农村局</w:t>
      </w:r>
      <w:r>
        <w:rPr>
          <w:rFonts w:hint="eastAsia" w:ascii="仿宋_GB2312" w:hAnsi="仿宋_GB2312" w:eastAsia="仿宋_GB2312" w:cs="仿宋_GB2312"/>
          <w:color w:val="auto"/>
          <w:spacing w:val="-20"/>
          <w:sz w:val="28"/>
          <w:szCs w:val="28"/>
          <w:lang w:val="en-US" w:eastAsia="zh-CN"/>
        </w:rPr>
        <w:t>办公室                       2021年9月3日印发</w:t>
      </w:r>
    </w:p>
    <w:sectPr>
      <w:footerReference r:id="rId3" w:type="default"/>
      <w:pgSz w:w="11906" w:h="16838"/>
      <w:pgMar w:top="2041" w:right="1468" w:bottom="1587" w:left="146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91342"/>
    <w:rsid w:val="00033E7D"/>
    <w:rsid w:val="00041CEE"/>
    <w:rsid w:val="002044A8"/>
    <w:rsid w:val="002805B9"/>
    <w:rsid w:val="00280710"/>
    <w:rsid w:val="00284E7A"/>
    <w:rsid w:val="0029596A"/>
    <w:rsid w:val="002D64B9"/>
    <w:rsid w:val="002E4B79"/>
    <w:rsid w:val="004174B4"/>
    <w:rsid w:val="005A6E88"/>
    <w:rsid w:val="00624033"/>
    <w:rsid w:val="006D0AC1"/>
    <w:rsid w:val="007750C6"/>
    <w:rsid w:val="0098336B"/>
    <w:rsid w:val="009F08A6"/>
    <w:rsid w:val="00B21BF1"/>
    <w:rsid w:val="02583EFA"/>
    <w:rsid w:val="048F3E60"/>
    <w:rsid w:val="0830488D"/>
    <w:rsid w:val="09826E51"/>
    <w:rsid w:val="09FD7DB3"/>
    <w:rsid w:val="0BD812DC"/>
    <w:rsid w:val="0C0E2BD7"/>
    <w:rsid w:val="0CFC449D"/>
    <w:rsid w:val="0D1B0FA0"/>
    <w:rsid w:val="10EE7060"/>
    <w:rsid w:val="110A66D3"/>
    <w:rsid w:val="122B6AC5"/>
    <w:rsid w:val="12382600"/>
    <w:rsid w:val="1460141B"/>
    <w:rsid w:val="159B0241"/>
    <w:rsid w:val="162C04D0"/>
    <w:rsid w:val="17970FCE"/>
    <w:rsid w:val="184B6269"/>
    <w:rsid w:val="18FB5993"/>
    <w:rsid w:val="1A5024BB"/>
    <w:rsid w:val="1BB620EA"/>
    <w:rsid w:val="1E8D128B"/>
    <w:rsid w:val="20882D53"/>
    <w:rsid w:val="22C2711F"/>
    <w:rsid w:val="22CE5830"/>
    <w:rsid w:val="22FC5DAD"/>
    <w:rsid w:val="23B6122F"/>
    <w:rsid w:val="2924249B"/>
    <w:rsid w:val="2984085D"/>
    <w:rsid w:val="2AA04765"/>
    <w:rsid w:val="2CD441EE"/>
    <w:rsid w:val="2D87039D"/>
    <w:rsid w:val="318537E6"/>
    <w:rsid w:val="33025651"/>
    <w:rsid w:val="333E0D9C"/>
    <w:rsid w:val="3378300A"/>
    <w:rsid w:val="33DA5C81"/>
    <w:rsid w:val="36D33C63"/>
    <w:rsid w:val="36E04CC9"/>
    <w:rsid w:val="382464E3"/>
    <w:rsid w:val="389435D0"/>
    <w:rsid w:val="3AF32532"/>
    <w:rsid w:val="3C4D6ABC"/>
    <w:rsid w:val="3C6E06CE"/>
    <w:rsid w:val="3D490AB6"/>
    <w:rsid w:val="3EEF36EA"/>
    <w:rsid w:val="3F24542B"/>
    <w:rsid w:val="40705386"/>
    <w:rsid w:val="41D20ACE"/>
    <w:rsid w:val="44345051"/>
    <w:rsid w:val="453B24F2"/>
    <w:rsid w:val="458D4A28"/>
    <w:rsid w:val="46342020"/>
    <w:rsid w:val="47CE7ECA"/>
    <w:rsid w:val="48320754"/>
    <w:rsid w:val="48B45B16"/>
    <w:rsid w:val="48BA3E90"/>
    <w:rsid w:val="4B0D325E"/>
    <w:rsid w:val="4C7D3D44"/>
    <w:rsid w:val="4DB91342"/>
    <w:rsid w:val="4E5F552A"/>
    <w:rsid w:val="52AB1A50"/>
    <w:rsid w:val="552967B3"/>
    <w:rsid w:val="5B2548B4"/>
    <w:rsid w:val="5B8834CB"/>
    <w:rsid w:val="5BDE0152"/>
    <w:rsid w:val="5C8932C0"/>
    <w:rsid w:val="5D0864BB"/>
    <w:rsid w:val="5DCF6DAD"/>
    <w:rsid w:val="5E7B7A84"/>
    <w:rsid w:val="5F66042B"/>
    <w:rsid w:val="610E1F6A"/>
    <w:rsid w:val="62326953"/>
    <w:rsid w:val="666504E9"/>
    <w:rsid w:val="68E957C9"/>
    <w:rsid w:val="697571CC"/>
    <w:rsid w:val="6B2A68DC"/>
    <w:rsid w:val="6B504678"/>
    <w:rsid w:val="6D5C700E"/>
    <w:rsid w:val="6DEA62A3"/>
    <w:rsid w:val="6E374E69"/>
    <w:rsid w:val="70D0512C"/>
    <w:rsid w:val="71772407"/>
    <w:rsid w:val="7358779D"/>
    <w:rsid w:val="753E1A59"/>
    <w:rsid w:val="79896008"/>
    <w:rsid w:val="7C930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locked/>
    <w:uiPriority w:val="9"/>
    <w:pPr>
      <w:spacing w:beforeLines="100" w:afterLines="100"/>
      <w:jc w:val="center"/>
      <w:outlineLvl w:val="1"/>
    </w:pPr>
    <w:rPr>
      <w:szCs w:val="36"/>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qFormat/>
    <w:locked/>
    <w:uiPriority w:val="0"/>
    <w:pPr>
      <w:spacing w:after="120"/>
      <w:ind w:left="420" w:leftChars="200"/>
    </w:pPr>
  </w:style>
  <w:style w:type="paragraph" w:styleId="5">
    <w:name w:val="Document Map"/>
    <w:basedOn w:val="1"/>
    <w:link w:val="13"/>
    <w:semiHidden/>
    <w:qFormat/>
    <w:uiPriority w:val="99"/>
    <w:pPr>
      <w:shd w:val="clear" w:color="auto" w:fill="000080"/>
    </w:pPr>
  </w:style>
  <w:style w:type="paragraph" w:styleId="6">
    <w:name w:val="footer"/>
    <w:basedOn w:val="1"/>
    <w:next w:val="7"/>
    <w:semiHidden/>
    <w:unhideWhenUsed/>
    <w:qFormat/>
    <w:locked/>
    <w:uiPriority w:val="99"/>
    <w:pPr>
      <w:tabs>
        <w:tab w:val="center" w:pos="4153"/>
        <w:tab w:val="right" w:pos="8306"/>
      </w:tabs>
      <w:snapToGrid w:val="0"/>
      <w:jc w:val="left"/>
    </w:pPr>
    <w:rPr>
      <w:sz w:val="18"/>
    </w:rPr>
  </w:style>
  <w:style w:type="paragraph" w:customStyle="1" w:styleId="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Autospacing="1" w:afterAutospacing="1"/>
      <w:jc w:val="left"/>
    </w:pPr>
    <w:rPr>
      <w:kern w:val="0"/>
      <w:sz w:val="24"/>
      <w:szCs w:val="24"/>
    </w:rPr>
  </w:style>
  <w:style w:type="character" w:styleId="12">
    <w:name w:val="Strong"/>
    <w:basedOn w:val="11"/>
    <w:qFormat/>
    <w:uiPriority w:val="99"/>
    <w:rPr>
      <w:rFonts w:cs="Times New Roman"/>
      <w:b/>
      <w:bCs/>
    </w:rPr>
  </w:style>
  <w:style w:type="character" w:customStyle="1" w:styleId="13">
    <w:name w:val="Document Map Char"/>
    <w:basedOn w:val="11"/>
    <w:link w:val="5"/>
    <w:semiHidden/>
    <w:qFormat/>
    <w:locked/>
    <w:uiPriority w:val="99"/>
    <w:rPr>
      <w:rFonts w:cs="Calibri"/>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solarlu</Company>
  <Pages>16</Pages>
  <Words>869</Words>
  <Characters>4957</Characters>
  <Lines>0</Lines>
  <Paragraphs>0</Paragraphs>
  <TotalTime>27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2018-05-08T08:25:00Z</dcterms:created>
  <dc:creator>Administrator</dc:creator>
  <cp:lastModifiedBy>WPS_472501787</cp:lastModifiedBy>
  <cp:lastPrinted>2021-09-06T02:39:00Z</cp:lastPrinted>
  <dcterms:modified xsi:type="dcterms:W3CDTF">2021-09-22T01:56:51Z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D39D08CDC3154CB7852D325F4A29C844</vt:lpwstr>
  </property>
</Properties>
</file>