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仿宋_GB2312" w:eastAsia="仿宋_GB2312"/>
          <w:b/>
          <w:sz w:val="24"/>
        </w:rPr>
      </w:pPr>
      <w:r>
        <w:rPr>
          <w:rFonts w:hint="eastAsia"/>
          <w:sz w:val="40"/>
          <w:lang w:val="en-US" w:eastAsia="zh-CN"/>
        </w:rPr>
        <w:t xml:space="preserve"> </w:t>
      </w:r>
      <w:r>
        <w:rPr>
          <w:rFonts w:hint="eastAsia"/>
          <w:sz w:val="40"/>
        </w:rPr>
        <w:t>汉源县</w:t>
      </w:r>
      <w:r>
        <w:rPr>
          <w:rFonts w:hint="eastAsia"/>
          <w:sz w:val="40"/>
          <w:lang w:val="en-US" w:eastAsia="zh-CN"/>
        </w:rPr>
        <w:t>2021—2023年</w:t>
      </w:r>
      <w:r>
        <w:rPr>
          <w:rFonts w:hint="eastAsia"/>
          <w:sz w:val="40"/>
        </w:rPr>
        <w:t>农机</w:t>
      </w:r>
      <w:r>
        <w:rPr>
          <w:rFonts w:hint="eastAsia"/>
          <w:sz w:val="40"/>
          <w:lang w:eastAsia="zh-CN"/>
        </w:rPr>
        <w:t>购置补贴</w:t>
      </w:r>
      <w:r>
        <w:rPr>
          <w:rFonts w:hint="eastAsia"/>
          <w:sz w:val="40"/>
        </w:rPr>
        <w:t>宣传单</w:t>
      </w:r>
    </w:p>
    <w:p>
      <w:pPr>
        <w:numPr>
          <w:ilvl w:val="0"/>
          <w:numId w:val="2"/>
        </w:numPr>
        <w:spacing w:line="320" w:lineRule="exact"/>
        <w:ind w:firstLine="390" w:firstLineChars="186"/>
        <w:rPr>
          <w:rFonts w:hint="eastAsia" w:ascii="仿宋_GB2312" w:eastAsia="仿宋_GB2312"/>
          <w:sz w:val="24"/>
        </w:rPr>
      </w:pPr>
      <w:r>
        <w:rPr>
          <w:rFonts w:hint="eastAsia" w:ascii="仿宋_GB2312" w:eastAsia="仿宋_GB2312"/>
          <w:b/>
          <w:sz w:val="21"/>
          <w:szCs w:val="21"/>
        </w:rPr>
        <w:t>补贴对象</w:t>
      </w:r>
      <w:r>
        <w:rPr>
          <w:rFonts w:hint="eastAsia" w:ascii="仿宋_GB2312" w:eastAsia="仿宋_GB2312"/>
          <w:b/>
          <w:sz w:val="21"/>
          <w:szCs w:val="21"/>
          <w:lang w:eastAsia="zh-CN"/>
        </w:rPr>
        <w:t>、</w:t>
      </w:r>
      <w:r>
        <w:rPr>
          <w:rFonts w:hint="eastAsia" w:ascii="仿宋_GB2312" w:eastAsia="仿宋_GB2312"/>
          <w:b/>
          <w:sz w:val="21"/>
          <w:szCs w:val="21"/>
        </w:rPr>
        <w:t>标准</w:t>
      </w:r>
      <w:r>
        <w:rPr>
          <w:rFonts w:hint="eastAsia" w:ascii="仿宋_GB2312" w:eastAsia="仿宋_GB2312"/>
          <w:b/>
          <w:sz w:val="21"/>
          <w:szCs w:val="21"/>
          <w:lang w:eastAsia="zh-CN"/>
        </w:rPr>
        <w:t>和范围</w:t>
      </w:r>
      <w:r>
        <w:rPr>
          <w:rFonts w:hint="eastAsia" w:ascii="仿宋_GB2312" w:eastAsia="仿宋_GB2312"/>
          <w:b/>
          <w:sz w:val="21"/>
          <w:szCs w:val="21"/>
        </w:rPr>
        <w:t>：</w:t>
      </w:r>
      <w:r>
        <w:rPr>
          <w:rFonts w:hint="eastAsia" w:ascii="仿宋_GB2312" w:eastAsia="仿宋_GB2312"/>
          <w:b/>
          <w:sz w:val="21"/>
          <w:szCs w:val="21"/>
          <w:lang w:val="en-US" w:eastAsia="zh-CN"/>
        </w:rPr>
        <w:t>1.</w:t>
      </w:r>
      <w:r>
        <w:rPr>
          <w:rFonts w:hint="eastAsia" w:ascii="仿宋_GB2312" w:eastAsia="仿宋_GB2312"/>
          <w:b w:val="0"/>
          <w:bCs/>
          <w:sz w:val="21"/>
          <w:szCs w:val="21"/>
          <w:lang w:eastAsia="zh-CN"/>
        </w:rPr>
        <w:t>我县境内</w:t>
      </w:r>
      <w:r>
        <w:rPr>
          <w:rFonts w:hint="eastAsia" w:ascii="仿宋_GB2312" w:eastAsia="仿宋_GB2312"/>
          <w:sz w:val="21"/>
          <w:szCs w:val="21"/>
        </w:rPr>
        <w:t>从事农业生产的个人</w:t>
      </w:r>
      <w:r>
        <w:rPr>
          <w:rFonts w:ascii="仿宋_GB2312" w:eastAsia="仿宋_GB2312"/>
          <w:sz w:val="21"/>
          <w:szCs w:val="21"/>
        </w:rPr>
        <w:t>和</w:t>
      </w:r>
      <w:r>
        <w:rPr>
          <w:rFonts w:hint="eastAsia" w:ascii="仿宋_GB2312" w:eastAsia="仿宋_GB2312"/>
          <w:sz w:val="21"/>
          <w:szCs w:val="21"/>
        </w:rPr>
        <w:t>农业生产</w:t>
      </w:r>
      <w:r>
        <w:rPr>
          <w:rFonts w:ascii="仿宋_GB2312" w:eastAsia="仿宋_GB2312"/>
          <w:sz w:val="21"/>
          <w:szCs w:val="21"/>
        </w:rPr>
        <w:t>经营</w:t>
      </w:r>
      <w:r>
        <w:rPr>
          <w:rFonts w:hint="eastAsia" w:ascii="仿宋_GB2312" w:eastAsia="仿宋_GB2312"/>
          <w:sz w:val="21"/>
          <w:szCs w:val="21"/>
        </w:rPr>
        <w:t>组织</w:t>
      </w:r>
      <w:r>
        <w:rPr>
          <w:rFonts w:hint="eastAsia" w:ascii="仿宋_GB2312" w:eastAsia="仿宋_GB2312"/>
          <w:sz w:val="21"/>
          <w:szCs w:val="21"/>
          <w:lang w:eastAsia="zh-CN"/>
        </w:rPr>
        <w:t>（简称购机者）</w:t>
      </w:r>
      <w:r>
        <w:rPr>
          <w:rFonts w:hint="eastAsia" w:ascii="仿宋_GB2312" w:eastAsia="仿宋_GB2312"/>
          <w:sz w:val="21"/>
          <w:szCs w:val="21"/>
        </w:rPr>
        <w:t>均属补贴对象</w:t>
      </w:r>
      <w:r>
        <w:rPr>
          <w:rFonts w:hint="eastAsia" w:ascii="仿宋_GB2312" w:eastAsia="仿宋_GB2312"/>
          <w:sz w:val="21"/>
          <w:szCs w:val="21"/>
          <w:lang w:eastAsia="zh-CN"/>
        </w:rPr>
        <w:t>。</w:t>
      </w:r>
      <w:r>
        <w:rPr>
          <w:rFonts w:hint="eastAsia" w:ascii="仿宋_GB2312" w:eastAsia="仿宋_GB2312"/>
          <w:b/>
          <w:bCs w:val="0"/>
          <w:sz w:val="21"/>
          <w:szCs w:val="21"/>
          <w:lang w:val="en-US" w:eastAsia="zh-CN"/>
        </w:rPr>
        <w:t>2.</w:t>
      </w:r>
      <w:r>
        <w:rPr>
          <w:rFonts w:hint="eastAsia" w:ascii="仿宋_GB2312" w:eastAsia="仿宋_GB2312"/>
          <w:b w:val="0"/>
          <w:bCs/>
          <w:sz w:val="21"/>
          <w:szCs w:val="21"/>
          <w:lang w:eastAsia="zh-CN"/>
        </w:rPr>
        <w:t>标准</w:t>
      </w:r>
      <w:r>
        <w:rPr>
          <w:rFonts w:hint="eastAsia" w:ascii="仿宋_GB2312" w:eastAsia="仿宋_GB2312"/>
          <w:sz w:val="21"/>
          <w:szCs w:val="21"/>
        </w:rPr>
        <w:t>按《四川省农业农村厅关于</w:t>
      </w:r>
      <w:r>
        <w:rPr>
          <w:rFonts w:hint="eastAsia" w:ascii="仿宋_GB2312" w:eastAsia="仿宋_GB2312"/>
          <w:sz w:val="21"/>
          <w:szCs w:val="21"/>
          <w:lang w:val="en-US" w:eastAsia="zh-CN"/>
        </w:rPr>
        <w:t>2021-2023</w:t>
      </w:r>
      <w:r>
        <w:rPr>
          <w:rFonts w:hint="eastAsia" w:ascii="仿宋_GB2312" w:eastAsia="仿宋_GB2312"/>
          <w:sz w:val="21"/>
          <w:szCs w:val="21"/>
        </w:rPr>
        <w:t>年农业机械购置补贴额一览表》执行</w:t>
      </w:r>
      <w:r>
        <w:rPr>
          <w:rFonts w:hint="eastAsia" w:ascii="仿宋_GB2312" w:eastAsia="仿宋_GB2312"/>
          <w:sz w:val="21"/>
          <w:szCs w:val="21"/>
          <w:lang w:eastAsia="zh-CN"/>
        </w:rPr>
        <w:t>定额补贴</w:t>
      </w:r>
      <w:r>
        <w:rPr>
          <w:rFonts w:hint="eastAsia" w:ascii="仿宋_GB2312" w:eastAsia="仿宋_GB2312"/>
          <w:sz w:val="21"/>
          <w:szCs w:val="21"/>
        </w:rPr>
        <w:t>，按照申请先后顺序，即“先到先补、</w:t>
      </w:r>
      <w:r>
        <w:rPr>
          <w:rFonts w:hint="eastAsia" w:ascii="仿宋_GB2312" w:eastAsia="仿宋_GB2312"/>
          <w:sz w:val="21"/>
          <w:szCs w:val="21"/>
          <w:lang w:eastAsia="zh-CN"/>
        </w:rPr>
        <w:t>录入为准、</w:t>
      </w:r>
      <w:r>
        <w:rPr>
          <w:rFonts w:hint="eastAsia" w:ascii="仿宋_GB2312" w:eastAsia="仿宋_GB2312"/>
          <w:sz w:val="21"/>
          <w:szCs w:val="21"/>
        </w:rPr>
        <w:t>补完为止”。</w:t>
      </w:r>
      <w:r>
        <w:rPr>
          <w:rFonts w:hint="eastAsia" w:ascii="仿宋_GB2312" w:eastAsia="仿宋_GB2312"/>
          <w:b/>
          <w:bCs/>
          <w:sz w:val="21"/>
          <w:szCs w:val="21"/>
          <w:lang w:val="en-US" w:eastAsia="zh-CN"/>
        </w:rPr>
        <w:t>3.</w:t>
      </w:r>
      <w:r>
        <w:rPr>
          <w:rFonts w:hint="eastAsia" w:ascii="仿宋_GB2312" w:eastAsia="仿宋_GB2312"/>
          <w:sz w:val="21"/>
          <w:szCs w:val="21"/>
          <w:lang w:eastAsia="zh-CN"/>
        </w:rPr>
        <w:t>范围以</w:t>
      </w:r>
      <w:r>
        <w:rPr>
          <w:rFonts w:hint="eastAsia" w:ascii="仿宋_GB2312" w:eastAsia="仿宋_GB2312"/>
          <w:sz w:val="21"/>
          <w:szCs w:val="21"/>
        </w:rPr>
        <w:t>《四川省农业农村厅关于</w:t>
      </w:r>
      <w:r>
        <w:rPr>
          <w:rFonts w:hint="eastAsia" w:ascii="仿宋_GB2312" w:eastAsia="仿宋_GB2312"/>
          <w:sz w:val="21"/>
          <w:szCs w:val="21"/>
          <w:lang w:val="en-US" w:eastAsia="zh-CN"/>
        </w:rPr>
        <w:t>2021-2023</w:t>
      </w:r>
      <w:r>
        <w:rPr>
          <w:rFonts w:hint="eastAsia" w:ascii="仿宋_GB2312" w:eastAsia="仿宋_GB2312"/>
          <w:sz w:val="21"/>
          <w:szCs w:val="21"/>
        </w:rPr>
        <w:t>年农业机械购置补贴额一览表》中除</w:t>
      </w:r>
      <w:r>
        <w:rPr>
          <w:rFonts w:ascii="仿宋_GB2312" w:eastAsia="仿宋_GB2312"/>
          <w:sz w:val="21"/>
          <w:szCs w:val="21"/>
        </w:rPr>
        <w:t>去不适合</w:t>
      </w:r>
      <w:r>
        <w:rPr>
          <w:rFonts w:hint="eastAsia" w:ascii="仿宋_GB2312" w:eastAsia="仿宋_GB2312"/>
          <w:sz w:val="21"/>
          <w:szCs w:val="21"/>
        </w:rPr>
        <w:t>我县</w:t>
      </w:r>
      <w:r>
        <w:rPr>
          <w:rFonts w:ascii="仿宋_GB2312" w:eastAsia="仿宋_GB2312"/>
          <w:sz w:val="21"/>
          <w:szCs w:val="21"/>
        </w:rPr>
        <w:t>的茶叶机具、插秧机、联合收割机外的</w:t>
      </w:r>
      <w:r>
        <w:rPr>
          <w:rFonts w:hint="eastAsia" w:ascii="仿宋_GB2312" w:eastAsia="仿宋_GB2312"/>
          <w:sz w:val="21"/>
          <w:szCs w:val="21"/>
        </w:rPr>
        <w:t>耕整地</w:t>
      </w:r>
      <w:r>
        <w:rPr>
          <w:rFonts w:ascii="仿宋_GB2312" w:eastAsia="仿宋_GB2312"/>
          <w:sz w:val="21"/>
          <w:szCs w:val="21"/>
        </w:rPr>
        <w:t>机械、种植施肥机械等</w:t>
      </w:r>
      <w:r>
        <w:rPr>
          <w:rFonts w:hint="eastAsia" w:ascii="仿宋_GB2312" w:eastAsia="仿宋_GB2312"/>
          <w:sz w:val="21"/>
          <w:szCs w:val="21"/>
        </w:rPr>
        <w:t>其它机具</w:t>
      </w:r>
      <w:r>
        <w:rPr>
          <w:rFonts w:hint="eastAsia" w:ascii="仿宋_GB2312" w:eastAsia="仿宋_GB2312"/>
          <w:sz w:val="24"/>
          <w:lang w:eastAsia="zh-CN"/>
        </w:rPr>
        <w:t>（</w:t>
      </w:r>
      <w:r>
        <w:rPr>
          <w:rFonts w:hint="eastAsia" w:ascii="仿宋_GB2312" w:eastAsia="仿宋_GB2312"/>
          <w:b/>
          <w:bCs/>
          <w:sz w:val="21"/>
          <w:szCs w:val="21"/>
          <w:lang w:eastAsia="zh-CN"/>
        </w:rPr>
        <w:t>补贴产品查询网址</w:t>
      </w:r>
      <w:r>
        <w:rPr>
          <w:rFonts w:hint="eastAsia" w:ascii="仿宋_GB2312" w:eastAsia="仿宋_GB2312"/>
          <w:b/>
          <w:bCs/>
          <w:sz w:val="24"/>
          <w:lang w:eastAsia="zh-CN"/>
        </w:rPr>
        <w:t>：</w:t>
      </w:r>
      <w:r>
        <w:rPr>
          <w:rFonts w:hint="eastAsia" w:ascii="仿宋_GB2312" w:eastAsia="仿宋_GB2312"/>
          <w:b/>
          <w:bCs/>
          <w:sz w:val="18"/>
          <w:szCs w:val="18"/>
          <w:lang w:eastAsia="zh-CN"/>
        </w:rPr>
        <w:fldChar w:fldCharType="begin"/>
      </w:r>
      <w:r>
        <w:rPr>
          <w:rFonts w:hint="eastAsia" w:ascii="仿宋_GB2312" w:eastAsia="仿宋_GB2312"/>
          <w:b/>
          <w:bCs/>
          <w:sz w:val="18"/>
          <w:szCs w:val="18"/>
          <w:lang w:eastAsia="zh-CN"/>
        </w:rPr>
        <w:instrText xml:space="preserve"> HYPERLINK "http://202.61.89.161:12021/subsidyProductInquiry" \t "_blank" </w:instrText>
      </w:r>
      <w:r>
        <w:rPr>
          <w:rFonts w:hint="eastAsia" w:ascii="仿宋_GB2312" w:eastAsia="仿宋_GB2312"/>
          <w:b/>
          <w:bCs/>
          <w:sz w:val="18"/>
          <w:szCs w:val="18"/>
          <w:lang w:eastAsia="zh-CN"/>
        </w:rPr>
        <w:fldChar w:fldCharType="separate"/>
      </w:r>
      <w:r>
        <w:rPr>
          <w:rFonts w:hint="eastAsia" w:ascii="仿宋_GB2312" w:eastAsia="仿宋_GB2312"/>
          <w:b/>
          <w:bCs/>
          <w:sz w:val="18"/>
          <w:szCs w:val="18"/>
          <w:lang w:eastAsia="zh-CN"/>
        </w:rPr>
        <w:t>http://202.61.89.161:12021/subsidyProductInquiry</w:t>
      </w:r>
      <w:r>
        <w:rPr>
          <w:rFonts w:hint="eastAsia" w:ascii="仿宋_GB2312" w:eastAsia="仿宋_GB2312"/>
          <w:b/>
          <w:bCs/>
          <w:sz w:val="18"/>
          <w:szCs w:val="18"/>
          <w:lang w:eastAsia="zh-CN"/>
        </w:rPr>
        <w:fldChar w:fldCharType="end"/>
      </w:r>
      <w:r>
        <w:rPr>
          <w:rFonts w:hint="eastAsia" w:ascii="仿宋_GB2312" w:eastAsia="仿宋_GB2312"/>
          <w:sz w:val="24"/>
          <w:lang w:eastAsia="zh-CN"/>
        </w:rPr>
        <w:t>）。</w:t>
      </w:r>
    </w:p>
    <w:p>
      <w:pPr>
        <w:spacing w:line="320" w:lineRule="exact"/>
        <w:ind w:firstLine="390" w:firstLineChars="186"/>
        <w:rPr>
          <w:rFonts w:hint="eastAsia" w:ascii="仿宋_GB2312" w:eastAsia="仿宋_GB2312"/>
          <w:b/>
          <w:sz w:val="21"/>
          <w:szCs w:val="21"/>
        </w:rPr>
      </w:pPr>
      <w:r>
        <w:rPr>
          <w:rFonts w:hint="eastAsia" w:ascii="仿宋_GB2312" w:eastAsia="仿宋_GB2312"/>
          <w:b/>
          <w:bCs/>
          <w:sz w:val="21"/>
          <w:szCs w:val="21"/>
          <w:lang w:eastAsia="zh-CN"/>
        </w:rPr>
        <w:t>二、补贴申请受理时间和机具数量及实施方式：</w:t>
      </w:r>
      <w:r>
        <w:rPr>
          <w:rFonts w:hint="eastAsia" w:ascii="仿宋_GB2312" w:eastAsia="仿宋_GB2312"/>
          <w:b/>
          <w:bCs/>
          <w:sz w:val="21"/>
          <w:szCs w:val="21"/>
          <w:lang w:val="en-US" w:eastAsia="zh-CN"/>
        </w:rPr>
        <w:t>1.</w:t>
      </w:r>
      <w:r>
        <w:rPr>
          <w:rFonts w:hint="eastAsia" w:ascii="仿宋_GB2312" w:eastAsia="仿宋_GB2312"/>
          <w:b w:val="0"/>
          <w:bCs w:val="0"/>
          <w:sz w:val="21"/>
          <w:szCs w:val="21"/>
          <w:lang w:eastAsia="zh-CN"/>
        </w:rPr>
        <w:t>全面实行办理服务系统常年连续开放，</w:t>
      </w:r>
      <w:r>
        <w:rPr>
          <w:rFonts w:hint="eastAsia" w:ascii="仿宋_GB2312" w:eastAsia="仿宋_GB2312"/>
          <w:b/>
          <w:bCs/>
          <w:sz w:val="21"/>
          <w:szCs w:val="21"/>
          <w:lang w:val="en-US" w:eastAsia="zh-CN"/>
        </w:rPr>
        <w:t>2.</w:t>
      </w:r>
      <w:r>
        <w:rPr>
          <w:rFonts w:hint="eastAsia" w:ascii="仿宋_GB2312" w:eastAsia="仿宋_GB2312"/>
          <w:b w:val="0"/>
          <w:bCs w:val="0"/>
          <w:sz w:val="21"/>
          <w:szCs w:val="21"/>
          <w:lang w:eastAsia="zh-CN"/>
        </w:rPr>
        <w:t>原则上个人购机只能购买同一类型机具1台（套），不同类型机具不超出2台（套）;农业生产经营组织购买机具数量控制在10台（套）以内。</w:t>
      </w:r>
      <w:r>
        <w:rPr>
          <w:rFonts w:hint="eastAsia" w:ascii="仿宋_GB2312" w:eastAsia="仿宋_GB2312"/>
          <w:b/>
          <w:bCs/>
          <w:sz w:val="21"/>
          <w:szCs w:val="21"/>
          <w:lang w:val="en-US" w:eastAsia="zh-CN"/>
        </w:rPr>
        <w:t>3.</w:t>
      </w:r>
      <w:r>
        <w:rPr>
          <w:rFonts w:hint="eastAsia" w:ascii="仿宋_GB2312" w:eastAsia="仿宋_GB2312"/>
          <w:b w:val="0"/>
          <w:bCs/>
          <w:color w:val="000000"/>
          <w:sz w:val="21"/>
          <w:szCs w:val="21"/>
        </w:rPr>
        <w:t>按照“自主购机、定额补贴、先购后补、县</w:t>
      </w:r>
      <w:r>
        <w:rPr>
          <w:rFonts w:hint="eastAsia" w:ascii="仿宋_GB2312" w:eastAsia="仿宋_GB2312"/>
          <w:b w:val="0"/>
          <w:bCs/>
          <w:color w:val="000000"/>
          <w:sz w:val="21"/>
          <w:szCs w:val="21"/>
          <w:lang w:val="en-US" w:eastAsia="zh-CN"/>
        </w:rPr>
        <w:t>级</w:t>
      </w:r>
      <w:r>
        <w:rPr>
          <w:rFonts w:hint="eastAsia" w:ascii="仿宋_GB2312" w:eastAsia="仿宋_GB2312"/>
          <w:b w:val="0"/>
          <w:bCs/>
          <w:color w:val="000000"/>
          <w:sz w:val="21"/>
          <w:szCs w:val="21"/>
        </w:rPr>
        <w:t>结算、直补到卡（户）”方式实施。购机者</w:t>
      </w:r>
      <w:r>
        <w:rPr>
          <w:rFonts w:hint="eastAsia" w:ascii="仿宋_GB2312" w:eastAsia="仿宋_GB2312"/>
          <w:b w:val="0"/>
          <w:bCs/>
          <w:color w:val="000000"/>
          <w:sz w:val="21"/>
          <w:szCs w:val="21"/>
          <w:lang w:eastAsia="zh-CN"/>
        </w:rPr>
        <w:t>自主</w:t>
      </w:r>
      <w:r>
        <w:rPr>
          <w:rFonts w:hint="eastAsia" w:ascii="仿宋_GB2312" w:eastAsia="仿宋_GB2312"/>
          <w:b w:val="0"/>
          <w:bCs/>
          <w:color w:val="000000"/>
          <w:sz w:val="21"/>
          <w:szCs w:val="21"/>
        </w:rPr>
        <w:t>购机后，</w:t>
      </w:r>
      <w:r>
        <w:rPr>
          <w:rFonts w:hint="eastAsia" w:ascii="仿宋_GB2312" w:eastAsia="仿宋_GB2312"/>
          <w:b w:val="0"/>
          <w:bCs/>
          <w:color w:val="000000"/>
          <w:sz w:val="21"/>
          <w:szCs w:val="21"/>
          <w:lang w:eastAsia="zh-CN"/>
        </w:rPr>
        <w:t>请及时</w:t>
      </w:r>
      <w:r>
        <w:rPr>
          <w:rFonts w:hint="eastAsia" w:ascii="仿宋_GB2312" w:eastAsia="仿宋_GB2312"/>
          <w:b w:val="0"/>
          <w:bCs/>
          <w:color w:val="000000"/>
          <w:sz w:val="21"/>
          <w:szCs w:val="21"/>
        </w:rPr>
        <w:t>到</w:t>
      </w:r>
      <w:r>
        <w:rPr>
          <w:rFonts w:hint="eastAsia" w:ascii="仿宋_GB2312" w:eastAsia="仿宋_GB2312"/>
          <w:b w:val="0"/>
          <w:bCs/>
          <w:sz w:val="21"/>
          <w:szCs w:val="21"/>
        </w:rPr>
        <w:t>县农业</w:t>
      </w:r>
      <w:r>
        <w:rPr>
          <w:rFonts w:hint="eastAsia" w:ascii="仿宋_GB2312" w:eastAsia="仿宋_GB2312"/>
          <w:b w:val="0"/>
          <w:bCs/>
          <w:sz w:val="21"/>
          <w:szCs w:val="21"/>
          <w:lang w:eastAsia="zh-CN"/>
        </w:rPr>
        <w:t>农村</w:t>
      </w:r>
      <w:r>
        <w:rPr>
          <w:rFonts w:hint="eastAsia" w:ascii="仿宋_GB2312" w:eastAsia="仿宋_GB2312"/>
          <w:b w:val="0"/>
          <w:bCs/>
          <w:sz w:val="21"/>
          <w:szCs w:val="21"/>
        </w:rPr>
        <w:t>局农机装备站</w:t>
      </w:r>
      <w:r>
        <w:rPr>
          <w:rFonts w:hint="eastAsia" w:ascii="仿宋_GB2312" w:eastAsia="仿宋_GB2312"/>
          <w:b w:val="0"/>
          <w:bCs/>
          <w:color w:val="000000"/>
          <w:sz w:val="21"/>
          <w:szCs w:val="21"/>
        </w:rPr>
        <w:t>申请录入</w:t>
      </w:r>
      <w:r>
        <w:rPr>
          <w:rFonts w:hint="eastAsia" w:ascii="仿宋_GB2312" w:eastAsia="仿宋_GB2312"/>
          <w:b w:val="0"/>
          <w:bCs/>
          <w:color w:val="000000"/>
          <w:sz w:val="21"/>
          <w:szCs w:val="21"/>
          <w:lang w:eastAsia="zh-CN"/>
        </w:rPr>
        <w:t>，</w:t>
      </w:r>
      <w:r>
        <w:rPr>
          <w:rFonts w:hint="eastAsia" w:ascii="仿宋_GB2312" w:eastAsia="仿宋_GB2312"/>
          <w:b w:val="0"/>
          <w:bCs/>
          <w:color w:val="000000"/>
          <w:sz w:val="21"/>
          <w:szCs w:val="21"/>
        </w:rPr>
        <w:t>具体补贴政策、补贴标准调整时，以</w:t>
      </w:r>
      <w:r>
        <w:rPr>
          <w:rFonts w:hint="eastAsia" w:ascii="仿宋_GB2312" w:eastAsia="仿宋_GB2312"/>
          <w:b w:val="0"/>
          <w:bCs/>
          <w:color w:val="000000"/>
          <w:sz w:val="21"/>
          <w:szCs w:val="21"/>
          <w:lang w:eastAsia="zh-CN"/>
        </w:rPr>
        <w:t>录入四川省</w:t>
      </w:r>
      <w:r>
        <w:rPr>
          <w:rFonts w:hint="eastAsia" w:ascii="仿宋_GB2312" w:eastAsia="仿宋_GB2312"/>
          <w:b w:val="0"/>
          <w:bCs/>
          <w:color w:val="000000"/>
          <w:sz w:val="21"/>
          <w:szCs w:val="21"/>
        </w:rPr>
        <w:t>农机购置补贴</w:t>
      </w:r>
      <w:r>
        <w:rPr>
          <w:rFonts w:hint="eastAsia" w:ascii="仿宋_GB2312" w:eastAsia="仿宋_GB2312"/>
          <w:b w:val="0"/>
          <w:bCs/>
          <w:color w:val="000000"/>
          <w:sz w:val="21"/>
          <w:szCs w:val="21"/>
          <w:lang w:eastAsia="zh-CN"/>
        </w:rPr>
        <w:t>申请办理服务</w:t>
      </w:r>
      <w:r>
        <w:rPr>
          <w:rFonts w:hint="eastAsia" w:ascii="仿宋_GB2312" w:eastAsia="仿宋_GB2312"/>
          <w:b w:val="0"/>
          <w:bCs/>
          <w:color w:val="000000"/>
          <w:sz w:val="21"/>
          <w:szCs w:val="21"/>
        </w:rPr>
        <w:t>系统</w:t>
      </w:r>
      <w:r>
        <w:rPr>
          <w:rFonts w:hint="eastAsia" w:ascii="仿宋_GB2312" w:eastAsia="仿宋_GB2312"/>
          <w:b w:val="0"/>
          <w:bCs/>
          <w:color w:val="000000"/>
          <w:sz w:val="21"/>
          <w:szCs w:val="21"/>
          <w:lang w:eastAsia="zh-CN"/>
        </w:rPr>
        <w:t>自动生成的补贴额为准</w:t>
      </w:r>
      <w:r>
        <w:rPr>
          <w:rFonts w:hint="eastAsia" w:ascii="仿宋_GB2312" w:eastAsia="仿宋_GB2312"/>
          <w:b w:val="0"/>
          <w:bCs/>
          <w:color w:val="000000"/>
          <w:sz w:val="21"/>
          <w:szCs w:val="21"/>
        </w:rPr>
        <w:t>（</w:t>
      </w:r>
      <w:r>
        <w:rPr>
          <w:rFonts w:hint="eastAsia" w:ascii="仿宋_GB2312" w:eastAsia="仿宋_GB2312"/>
          <w:b w:val="0"/>
          <w:bCs/>
          <w:color w:val="000000"/>
          <w:sz w:val="21"/>
          <w:szCs w:val="21"/>
          <w:lang w:eastAsia="zh-CN"/>
        </w:rPr>
        <w:t>简易保鲜储藏设备应按实际入户核查有效容积数量进行结算</w:t>
      </w:r>
      <w:r>
        <w:rPr>
          <w:rFonts w:hint="eastAsia" w:ascii="仿宋_GB2312" w:eastAsia="仿宋_GB2312"/>
          <w:b w:val="0"/>
          <w:bCs/>
          <w:color w:val="000000"/>
          <w:sz w:val="21"/>
          <w:szCs w:val="21"/>
          <w:lang w:val="en-US" w:eastAsia="zh-CN"/>
        </w:rPr>
        <w:t>)</w:t>
      </w:r>
      <w:r>
        <w:rPr>
          <w:rFonts w:hint="eastAsia" w:ascii="仿宋_GB2312" w:eastAsia="仿宋_GB2312"/>
          <w:b/>
          <w:color w:val="000000"/>
          <w:sz w:val="21"/>
          <w:szCs w:val="21"/>
        </w:rPr>
        <w:t>。</w:t>
      </w:r>
      <w:bookmarkStart w:id="0" w:name="_GoBack"/>
      <w:bookmarkEnd w:id="0"/>
    </w:p>
    <w:p>
      <w:pPr>
        <w:pStyle w:val="18"/>
        <w:numPr>
          <w:ilvl w:val="0"/>
          <w:numId w:val="0"/>
        </w:numPr>
        <w:spacing w:line="320" w:lineRule="exact"/>
        <w:ind w:leftChars="200"/>
        <w:rPr>
          <w:rFonts w:hint="eastAsia" w:ascii="仿宋_GB2312" w:eastAsia="仿宋_GB2312"/>
          <w:b/>
          <w:sz w:val="21"/>
          <w:szCs w:val="21"/>
        </w:rPr>
      </w:pPr>
      <w:r>
        <w:rPr>
          <w:rFonts w:hint="eastAsia"/>
          <w:b/>
          <w:sz w:val="21"/>
          <w:szCs w:val="21"/>
          <w:lang w:eastAsia="zh-CN"/>
        </w:rPr>
        <w:t>三</w:t>
      </w:r>
      <w:r>
        <w:rPr>
          <w:rFonts w:hint="eastAsia" w:ascii="仿宋_GB2312" w:eastAsia="仿宋_GB2312"/>
          <w:b/>
          <w:sz w:val="21"/>
          <w:szCs w:val="21"/>
        </w:rPr>
        <w:t>、办理程序及要求：</w:t>
      </w:r>
    </w:p>
    <w:p>
      <w:pPr>
        <w:spacing w:line="320" w:lineRule="exact"/>
        <w:ind w:firstLine="420" w:firstLineChars="200"/>
        <w:rPr>
          <w:rFonts w:hint="eastAsia" w:ascii="仿宋_GB2312" w:eastAsia="仿宋_GB2312"/>
        </w:rPr>
      </w:pPr>
      <w:r>
        <w:rPr>
          <w:rFonts w:hint="eastAsia" w:ascii="仿宋_GB2312" w:eastAsia="仿宋_GB2312"/>
          <w:b/>
        </w:rPr>
        <w:t>1.个人</w:t>
      </w:r>
      <w:r>
        <w:rPr>
          <w:rFonts w:ascii="仿宋_GB2312" w:eastAsia="仿宋_GB2312"/>
          <w:b/>
        </w:rPr>
        <w:t>购买</w:t>
      </w:r>
      <w:r>
        <w:rPr>
          <w:rFonts w:hint="eastAsia" w:ascii="仿宋_GB2312" w:eastAsia="仿宋_GB2312"/>
          <w:b/>
          <w:lang w:val="en-US" w:eastAsia="zh-CN"/>
        </w:rPr>
        <w:t>.</w:t>
      </w:r>
      <w:r>
        <w:rPr>
          <w:rFonts w:hint="eastAsia" w:ascii="仿宋_GB2312" w:eastAsia="仿宋_GB2312"/>
        </w:rPr>
        <w:t>按照便民利民原则，执行“先购机、后申请补贴”程序，即：购机者自主购机后持本人身份证原件、购机正式发票、</w:t>
      </w:r>
      <w:r>
        <w:rPr>
          <w:rFonts w:hint="eastAsia" w:ascii="仿宋_GB2312" w:eastAsia="仿宋_GB2312"/>
          <w:lang w:eastAsia="zh-CN"/>
        </w:rPr>
        <w:t>社会保障卡</w:t>
      </w:r>
      <w:r>
        <w:rPr>
          <w:rFonts w:hint="eastAsia" w:ascii="仿宋_GB2312" w:eastAsia="仿宋_GB2312"/>
        </w:rPr>
        <w:t>到所在的乡镇领取《汉源县20</w:t>
      </w:r>
      <w:r>
        <w:rPr>
          <w:rFonts w:hint="eastAsia" w:ascii="仿宋_GB2312" w:eastAsia="仿宋_GB2312"/>
          <w:lang w:val="en-US" w:eastAsia="zh-CN"/>
        </w:rPr>
        <w:t>21-2023</w:t>
      </w:r>
      <w:r>
        <w:rPr>
          <w:rFonts w:hint="eastAsia" w:ascii="仿宋_GB2312" w:eastAsia="仿宋_GB2312"/>
        </w:rPr>
        <w:t>年农机购置补贴组、村、乡（镇）核查表》（以下简称核查表），经组、村、乡</w:t>
      </w:r>
      <w:r>
        <w:rPr>
          <w:rFonts w:hint="eastAsia" w:ascii="仿宋_GB2312" w:eastAsia="仿宋_GB2312"/>
          <w:lang w:eastAsia="zh-CN"/>
        </w:rPr>
        <w:t>（</w:t>
      </w:r>
      <w:r>
        <w:rPr>
          <w:rFonts w:hint="eastAsia" w:ascii="仿宋_GB2312" w:eastAsia="仿宋_GB2312"/>
        </w:rPr>
        <w:t>镇</w:t>
      </w:r>
      <w:r>
        <w:rPr>
          <w:rFonts w:hint="eastAsia" w:ascii="仿宋_GB2312" w:eastAsia="仿宋_GB2312"/>
          <w:lang w:eastAsia="zh-CN"/>
        </w:rPr>
        <w:t>）</w:t>
      </w:r>
      <w:r>
        <w:rPr>
          <w:rFonts w:hint="eastAsia" w:ascii="仿宋_GB2312" w:eastAsia="仿宋_GB2312"/>
        </w:rPr>
        <w:t>核查，签字，盖章后，将所有证件原件和《核查表》一并报县农业</w:t>
      </w:r>
      <w:r>
        <w:rPr>
          <w:rFonts w:hint="eastAsia" w:ascii="仿宋_GB2312" w:eastAsia="仿宋_GB2312"/>
          <w:lang w:eastAsia="zh-CN"/>
        </w:rPr>
        <w:t>农村</w:t>
      </w:r>
      <w:r>
        <w:rPr>
          <w:rFonts w:hint="eastAsia" w:ascii="仿宋_GB2312" w:eastAsia="仿宋_GB2312"/>
        </w:rPr>
        <w:t>局农机装备站</w:t>
      </w:r>
      <w:r>
        <w:rPr>
          <w:rFonts w:hint="eastAsia" w:ascii="仿宋_GB2312" w:eastAsia="仿宋_GB2312"/>
          <w:lang w:eastAsia="zh-CN"/>
        </w:rPr>
        <w:t>现场申请录入，也可自主扫二维码申请录入，</w:t>
      </w:r>
      <w:r>
        <w:rPr>
          <w:rFonts w:hint="eastAsia" w:ascii="仿宋_GB2312" w:eastAsia="仿宋_GB2312"/>
        </w:rPr>
        <w:t>县农业</w:t>
      </w:r>
      <w:r>
        <w:rPr>
          <w:rFonts w:hint="eastAsia" w:ascii="仿宋_GB2312" w:eastAsia="仿宋_GB2312"/>
          <w:lang w:eastAsia="zh-CN"/>
        </w:rPr>
        <w:t>农村</w:t>
      </w:r>
      <w:r>
        <w:rPr>
          <w:rFonts w:hint="eastAsia" w:ascii="仿宋_GB2312" w:eastAsia="仿宋_GB2312"/>
        </w:rPr>
        <w:t>局农机装备站、</w:t>
      </w:r>
      <w:r>
        <w:rPr>
          <w:rFonts w:ascii="仿宋_GB2312" w:eastAsia="仿宋_GB2312"/>
        </w:rPr>
        <w:t>县</w:t>
      </w:r>
      <w:r>
        <w:rPr>
          <w:rFonts w:hint="eastAsia" w:ascii="仿宋_GB2312" w:eastAsia="仿宋_GB2312"/>
        </w:rPr>
        <w:t>财政局组织审核确定、公示，核（抽）查、兑付补贴资金。</w:t>
      </w:r>
    </w:p>
    <w:p>
      <w:pPr>
        <w:spacing w:line="320" w:lineRule="exact"/>
        <w:ind w:firstLine="420" w:firstLineChars="200"/>
        <w:rPr>
          <w:rFonts w:hint="eastAsia" w:ascii="仿宋_GB2312" w:eastAsia="仿宋_GB2312"/>
        </w:rPr>
      </w:pPr>
      <w:r>
        <w:rPr>
          <w:rFonts w:hint="eastAsia" w:ascii="仿宋_GB2312" w:eastAsia="仿宋_GB2312"/>
          <w:b/>
        </w:rPr>
        <w:t>2.农业生产经营组织购买</w:t>
      </w:r>
      <w:r>
        <w:rPr>
          <w:rFonts w:hint="eastAsia" w:ascii="仿宋_GB2312" w:eastAsia="仿宋_GB2312"/>
          <w:b/>
          <w:lang w:val="en-US" w:eastAsia="zh-CN"/>
        </w:rPr>
        <w:t>.</w:t>
      </w:r>
      <w:r>
        <w:rPr>
          <w:rFonts w:hint="eastAsia" w:ascii="仿宋_GB2312" w:eastAsia="仿宋_GB2312"/>
        </w:rPr>
        <w:t>须按照“先申请、后购机”程序。先提出书面申请报县农业</w:t>
      </w:r>
      <w:r>
        <w:rPr>
          <w:rFonts w:hint="eastAsia" w:ascii="仿宋_GB2312" w:eastAsia="仿宋_GB2312"/>
          <w:lang w:eastAsia="zh-CN"/>
        </w:rPr>
        <w:t>农村</w:t>
      </w:r>
      <w:r>
        <w:rPr>
          <w:rFonts w:hint="eastAsia" w:ascii="仿宋_GB2312" w:eastAsia="仿宋_GB2312"/>
        </w:rPr>
        <w:t>局农机装备站同意后再购机，获取购机正式发票后由法人代表本人（持本人身份证原件）或委托人（开具正式委托书加盖公司公章并带双方身份证原件）持营业执照、机构代码、购机发票、</w:t>
      </w:r>
      <w:r>
        <w:rPr>
          <w:rFonts w:hint="eastAsia" w:ascii="仿宋_GB2312" w:eastAsia="仿宋_GB2312"/>
          <w:lang w:eastAsia="zh-CN"/>
        </w:rPr>
        <w:t>银行对公账户</w:t>
      </w:r>
      <w:r>
        <w:rPr>
          <w:rFonts w:hint="eastAsia" w:ascii="仿宋_GB2312" w:eastAsia="仿宋_GB2312"/>
        </w:rPr>
        <w:t>到所在的乡</w:t>
      </w:r>
      <w:r>
        <w:rPr>
          <w:rFonts w:hint="eastAsia" w:ascii="仿宋_GB2312" w:eastAsia="仿宋_GB2312"/>
          <w:lang w:eastAsia="zh-CN"/>
        </w:rPr>
        <w:t>（</w:t>
      </w:r>
      <w:r>
        <w:rPr>
          <w:rFonts w:hint="eastAsia" w:ascii="仿宋_GB2312" w:eastAsia="仿宋_GB2312"/>
        </w:rPr>
        <w:t>镇</w:t>
      </w:r>
      <w:r>
        <w:rPr>
          <w:rFonts w:hint="eastAsia" w:ascii="仿宋_GB2312" w:eastAsia="仿宋_GB2312"/>
          <w:lang w:eastAsia="zh-CN"/>
        </w:rPr>
        <w:t>）</w:t>
      </w:r>
      <w:r>
        <w:rPr>
          <w:rFonts w:hint="eastAsia" w:ascii="仿宋_GB2312" w:eastAsia="仿宋_GB2312"/>
        </w:rPr>
        <w:t>领取《核查表》，经组、村、乡</w:t>
      </w:r>
      <w:r>
        <w:rPr>
          <w:rFonts w:hint="eastAsia" w:ascii="仿宋_GB2312" w:eastAsia="仿宋_GB2312"/>
          <w:lang w:eastAsia="zh-CN"/>
        </w:rPr>
        <w:t>（</w:t>
      </w:r>
      <w:r>
        <w:rPr>
          <w:rFonts w:hint="eastAsia" w:ascii="仿宋_GB2312" w:eastAsia="仿宋_GB2312"/>
        </w:rPr>
        <w:t>镇</w:t>
      </w:r>
      <w:r>
        <w:rPr>
          <w:rFonts w:hint="eastAsia" w:ascii="仿宋_GB2312" w:eastAsia="仿宋_GB2312"/>
          <w:lang w:eastAsia="zh-CN"/>
        </w:rPr>
        <w:t>）</w:t>
      </w:r>
      <w:r>
        <w:rPr>
          <w:rFonts w:hint="eastAsia" w:ascii="仿宋_GB2312" w:eastAsia="仿宋_GB2312"/>
        </w:rPr>
        <w:t>核查，签字，盖章后，将所有证件原件和《核查表》一并报县农业</w:t>
      </w:r>
      <w:r>
        <w:rPr>
          <w:rFonts w:hint="eastAsia" w:ascii="仿宋_GB2312" w:eastAsia="仿宋_GB2312"/>
          <w:lang w:eastAsia="zh-CN"/>
        </w:rPr>
        <w:t>农村</w:t>
      </w:r>
      <w:r>
        <w:rPr>
          <w:rFonts w:hint="eastAsia" w:ascii="仿宋_GB2312" w:eastAsia="仿宋_GB2312"/>
        </w:rPr>
        <w:t>局农机装备站</w:t>
      </w:r>
      <w:r>
        <w:rPr>
          <w:rFonts w:hint="eastAsia" w:ascii="仿宋_GB2312" w:eastAsia="仿宋_GB2312"/>
          <w:lang w:eastAsia="zh-CN"/>
        </w:rPr>
        <w:t>现场</w:t>
      </w:r>
      <w:r>
        <w:rPr>
          <w:rFonts w:hint="eastAsia" w:ascii="仿宋_GB2312" w:eastAsia="仿宋_GB2312"/>
        </w:rPr>
        <w:t>申请</w:t>
      </w:r>
      <w:r>
        <w:rPr>
          <w:rFonts w:hint="eastAsia" w:ascii="仿宋_GB2312" w:eastAsia="仿宋_GB2312"/>
          <w:lang w:eastAsia="zh-CN"/>
        </w:rPr>
        <w:t>录入，也可自主扫二维码申请录入</w:t>
      </w:r>
      <w:r>
        <w:rPr>
          <w:rFonts w:hint="eastAsia" w:ascii="仿宋_GB2312" w:eastAsia="仿宋_GB2312"/>
        </w:rPr>
        <w:t>，县农业</w:t>
      </w:r>
      <w:r>
        <w:rPr>
          <w:rFonts w:hint="eastAsia" w:ascii="仿宋_GB2312" w:eastAsia="仿宋_GB2312"/>
          <w:lang w:eastAsia="zh-CN"/>
        </w:rPr>
        <w:t>农村</w:t>
      </w:r>
      <w:r>
        <w:rPr>
          <w:rFonts w:hint="eastAsia" w:ascii="仿宋_GB2312" w:eastAsia="仿宋_GB2312"/>
        </w:rPr>
        <w:t>局农机装备站、</w:t>
      </w:r>
      <w:r>
        <w:rPr>
          <w:rFonts w:ascii="仿宋_GB2312" w:eastAsia="仿宋_GB2312"/>
        </w:rPr>
        <w:t>县</w:t>
      </w:r>
      <w:r>
        <w:rPr>
          <w:rFonts w:hint="eastAsia" w:ascii="仿宋_GB2312" w:eastAsia="仿宋_GB2312"/>
        </w:rPr>
        <w:t>财政局组织审核确定、公示，核（抽）查、兑付补贴资金。</w:t>
      </w:r>
    </w:p>
    <w:p>
      <w:pPr>
        <w:spacing w:line="320" w:lineRule="exact"/>
        <w:ind w:firstLine="420" w:firstLineChars="200"/>
        <w:rPr>
          <w:rFonts w:hint="eastAsia" w:ascii="仿宋_GB2312" w:eastAsia="仿宋_GB2312"/>
          <w:b/>
          <w:bCs/>
          <w:lang w:eastAsia="zh-CN"/>
        </w:rPr>
      </w:pPr>
      <w:r>
        <w:rPr>
          <w:rFonts w:hint="eastAsia" w:ascii="仿宋_GB2312" w:eastAsia="仿宋_GB2312"/>
          <w:b/>
        </w:rPr>
        <w:t>3.简易保鲜储藏设备</w:t>
      </w:r>
      <w:r>
        <w:rPr>
          <w:rFonts w:hint="eastAsia" w:ascii="仿宋_GB2312" w:eastAsia="仿宋_GB2312"/>
          <w:b/>
          <w:lang w:eastAsia="zh-CN"/>
        </w:rPr>
        <w:t>和</w:t>
      </w:r>
      <w:r>
        <w:rPr>
          <w:rFonts w:hint="eastAsia" w:ascii="仿宋_GB2312" w:eastAsia="仿宋_GB2312"/>
          <w:b/>
          <w:bCs/>
          <w:lang w:eastAsia="zh-CN"/>
        </w:rPr>
        <w:t>安装设施</w:t>
      </w:r>
      <w:r>
        <w:rPr>
          <w:rFonts w:hint="eastAsia" w:ascii="仿宋_GB2312" w:eastAsia="仿宋_GB2312"/>
          <w:b/>
          <w:bCs/>
        </w:rPr>
        <w:t>设备</w:t>
      </w:r>
      <w:r>
        <w:rPr>
          <w:rFonts w:hint="eastAsia" w:ascii="仿宋_GB2312" w:eastAsia="仿宋_GB2312"/>
          <w:b/>
          <w:bCs/>
          <w:lang w:eastAsia="zh-CN"/>
        </w:rPr>
        <w:t>类及牌证管理机具</w:t>
      </w:r>
      <w:r>
        <w:rPr>
          <w:rFonts w:hint="eastAsia" w:ascii="仿宋_GB2312" w:eastAsia="仿宋_GB2312"/>
          <w:b/>
          <w:lang w:val="en-US" w:eastAsia="zh-CN"/>
        </w:rPr>
        <w:t>.1).</w:t>
      </w:r>
      <w:r>
        <w:rPr>
          <w:rFonts w:hint="eastAsia" w:ascii="仿宋_GB2312" w:eastAsia="仿宋_GB2312"/>
          <w:b w:val="0"/>
          <w:bCs/>
          <w:lang w:val="en-US" w:eastAsia="zh-CN"/>
        </w:rPr>
        <w:t>简易保鲜储藏设备</w:t>
      </w:r>
      <w:r>
        <w:rPr>
          <w:rFonts w:hint="eastAsia" w:ascii="仿宋_GB2312" w:eastAsia="仿宋_GB2312"/>
          <w:b w:val="0"/>
          <w:bCs/>
        </w:rPr>
        <w:t>采取“先建后补”的操作方式，即请示、建设、验收、补贴资金申报的程序</w:t>
      </w:r>
      <w:r>
        <w:rPr>
          <w:rFonts w:hint="eastAsia" w:ascii="仿宋_GB2312" w:eastAsia="仿宋_GB2312"/>
          <w:b w:val="0"/>
          <w:bCs/>
          <w:lang w:eastAsia="zh-CN"/>
        </w:rPr>
        <w:t>。确定补贴额时，根据制冷设备型号与实际建设规模确定所在档的补贴标准，再按照“就低不就高”的原则确定补贴库容量，单库的补贴上限为</w:t>
      </w:r>
      <w:r>
        <w:rPr>
          <w:rFonts w:hint="eastAsia" w:ascii="仿宋_GB2312" w:eastAsia="仿宋_GB2312"/>
          <w:b w:val="0"/>
          <w:bCs/>
          <w:lang w:val="en-US" w:eastAsia="zh-CN"/>
        </w:rPr>
        <w:t>5</w:t>
      </w:r>
      <w:r>
        <w:rPr>
          <w:rFonts w:hint="eastAsia" w:ascii="仿宋_GB2312" w:eastAsia="仿宋_GB2312"/>
          <w:b w:val="0"/>
          <w:bCs/>
          <w:lang w:eastAsia="zh-CN"/>
        </w:rPr>
        <w:t>万元。</w:t>
      </w:r>
      <w:r>
        <w:rPr>
          <w:rFonts w:hint="eastAsia" w:ascii="仿宋_GB2312" w:eastAsia="仿宋_GB2312"/>
          <w:b/>
          <w:bCs w:val="0"/>
          <w:lang w:val="en-US" w:eastAsia="zh-CN"/>
        </w:rPr>
        <w:t>2).</w:t>
      </w:r>
      <w:r>
        <w:rPr>
          <w:rFonts w:hint="eastAsia" w:ascii="仿宋_GB2312" w:eastAsia="仿宋_GB2312"/>
          <w:b w:val="0"/>
          <w:bCs w:val="0"/>
        </w:rPr>
        <w:t>加工机械等安装类、设施</w:t>
      </w:r>
      <w:r>
        <w:rPr>
          <w:rFonts w:hint="eastAsia" w:ascii="仿宋_GB2312" w:eastAsia="仿宋_GB2312"/>
          <w:b w:val="0"/>
          <w:bCs w:val="0"/>
          <w:lang w:eastAsia="zh-CN"/>
        </w:rPr>
        <w:t>设备</w:t>
      </w:r>
      <w:r>
        <w:rPr>
          <w:rFonts w:hint="eastAsia" w:ascii="仿宋_GB2312" w:eastAsia="仿宋_GB2312"/>
          <w:b w:val="0"/>
          <w:bCs w:val="0"/>
        </w:rPr>
        <w:t>类机具须在核查核实前安装在我县辖区内</w:t>
      </w:r>
      <w:r>
        <w:rPr>
          <w:rFonts w:hint="eastAsia" w:ascii="仿宋_GB2312" w:eastAsia="仿宋_GB2312"/>
          <w:b w:val="0"/>
          <w:bCs w:val="0"/>
          <w:lang w:eastAsia="zh-CN"/>
        </w:rPr>
        <w:t>正常使用</w:t>
      </w:r>
      <w:r>
        <w:rPr>
          <w:rFonts w:hint="eastAsia" w:ascii="仿宋_GB2312" w:eastAsia="仿宋_GB2312"/>
          <w:b w:val="0"/>
          <w:bCs w:val="0"/>
        </w:rPr>
        <w:t>，否则不予受理或结算。</w:t>
      </w:r>
      <w:r>
        <w:rPr>
          <w:rFonts w:hint="eastAsia" w:ascii="仿宋_GB2312" w:eastAsia="仿宋_GB2312"/>
          <w:b/>
          <w:bCs/>
          <w:lang w:val="en-US" w:eastAsia="zh-CN"/>
        </w:rPr>
        <w:t>3)</w:t>
      </w:r>
      <w:r>
        <w:rPr>
          <w:rFonts w:hint="eastAsia" w:ascii="仿宋_GB2312" w:eastAsia="仿宋_GB2312"/>
          <w:b w:val="0"/>
          <w:bCs w:val="0"/>
          <w:lang w:val="en-US" w:eastAsia="zh-CN"/>
        </w:rPr>
        <w:t>.对购置牌证管理机具的，</w:t>
      </w:r>
      <w:r>
        <w:rPr>
          <w:rFonts w:hint="eastAsia" w:ascii="仿宋_GB2312" w:eastAsia="仿宋_GB2312"/>
          <w:b w:val="0"/>
          <w:bCs w:val="0"/>
        </w:rPr>
        <w:t>其所有人要</w:t>
      </w:r>
      <w:r>
        <w:rPr>
          <w:rFonts w:hint="eastAsia" w:ascii="仿宋_GB2312" w:eastAsia="仿宋_GB2312"/>
          <w:b w:val="0"/>
          <w:bCs w:val="0"/>
          <w:lang w:eastAsia="zh-CN"/>
        </w:rPr>
        <w:t>先</w:t>
      </w:r>
      <w:r>
        <w:rPr>
          <w:rFonts w:hint="eastAsia" w:ascii="仿宋_GB2312" w:eastAsia="仿宋_GB2312"/>
          <w:b w:val="0"/>
          <w:bCs w:val="0"/>
        </w:rPr>
        <w:t>向农机安全监理机构申请办理牌证照</w:t>
      </w:r>
      <w:r>
        <w:rPr>
          <w:rFonts w:hint="eastAsia" w:ascii="仿宋_GB2312" w:eastAsia="仿宋_GB2312"/>
          <w:b w:val="0"/>
          <w:bCs w:val="0"/>
          <w:lang w:eastAsia="zh-CN"/>
        </w:rPr>
        <w:t>，再申请办理补贴</w:t>
      </w:r>
      <w:r>
        <w:rPr>
          <w:rFonts w:hint="eastAsia" w:ascii="仿宋_GB2312" w:eastAsia="仿宋_GB2312"/>
          <w:b/>
          <w:bCs/>
          <w:lang w:eastAsia="zh-CN"/>
        </w:rPr>
        <w:t>。</w:t>
      </w:r>
    </w:p>
    <w:p>
      <w:pPr>
        <w:spacing w:line="320" w:lineRule="exact"/>
        <w:ind w:firstLine="420" w:firstLineChars="200"/>
        <w:rPr>
          <w:rFonts w:hint="default" w:ascii="仿宋_GB2312" w:eastAsia="仿宋_GB2312"/>
          <w:b w:val="0"/>
          <w:bCs w:val="0"/>
          <w:lang w:val="en-US" w:eastAsia="zh-CN"/>
        </w:rPr>
      </w:pPr>
      <w:r>
        <w:rPr>
          <w:rFonts w:hint="eastAsia" w:ascii="仿宋_GB2312" w:eastAsia="仿宋_GB2312"/>
          <w:b/>
          <w:bCs/>
          <w:lang w:eastAsia="zh-CN"/>
        </w:rPr>
        <w:t>四、注意事项：</w:t>
      </w:r>
      <w:r>
        <w:rPr>
          <w:rFonts w:hint="eastAsia" w:ascii="仿宋_GB2312" w:eastAsia="仿宋_GB2312"/>
          <w:b/>
          <w:bCs/>
          <w:lang w:val="en-US" w:eastAsia="zh-CN"/>
        </w:rPr>
        <w:t>1.2021年</w:t>
      </w:r>
      <w:r>
        <w:rPr>
          <w:rFonts w:hint="eastAsia" w:ascii="仿宋_GB2312" w:eastAsia="仿宋_GB2312"/>
          <w:b w:val="0"/>
          <w:bCs w:val="0"/>
        </w:rPr>
        <w:t>4月1日起，轮式拖拉机、履带式拖拉机、自走轮式谷物联合收割机、自走履带式谷物联合收割机（全喂入）、半喂入联合收割机、油菜籽收获机等6种品目的机具正式实施“三合一”。</w:t>
      </w:r>
      <w:r>
        <w:rPr>
          <w:rFonts w:hint="eastAsia" w:ascii="仿宋_GB2312" w:eastAsia="仿宋_GB2312"/>
          <w:b w:val="0"/>
          <w:bCs w:val="0"/>
          <w:lang w:val="en-US" w:eastAsia="zh-CN"/>
        </w:rPr>
        <w:t>2021年</w:t>
      </w:r>
      <w:r>
        <w:rPr>
          <w:rFonts w:hint="eastAsia" w:ascii="仿宋_GB2312" w:eastAsia="仿宋_GB2312"/>
          <w:b w:val="0"/>
          <w:bCs w:val="0"/>
        </w:rPr>
        <w:t>4月1日起，这六类机具申请补贴时，必须有二维码和终端。无二维码、无终端的，将无法申请补贴。</w:t>
      </w:r>
      <w:r>
        <w:rPr>
          <w:rFonts w:hint="eastAsia" w:ascii="仿宋_GB2312" w:eastAsia="仿宋_GB2312"/>
          <w:b/>
          <w:bCs/>
          <w:lang w:val="en-US" w:eastAsia="zh-CN"/>
        </w:rPr>
        <w:t>2.</w:t>
      </w:r>
      <w:r>
        <w:rPr>
          <w:rFonts w:hint="eastAsia" w:ascii="仿宋_GB2312" w:eastAsia="仿宋_GB2312"/>
          <w:b w:val="0"/>
          <w:bCs w:val="0"/>
          <w:sz w:val="21"/>
          <w:szCs w:val="21"/>
          <w:lang w:eastAsia="zh-CN"/>
        </w:rPr>
        <w:t>购机者和农机产销企业分别对其提供的农机购置补贴相关申请资料和购买机具的真实性</w:t>
      </w:r>
      <w:r>
        <w:rPr>
          <w:rFonts w:hint="eastAsia" w:ascii="仿宋_GB2312" w:eastAsia="仿宋_GB2312"/>
          <w:b w:val="0"/>
          <w:bCs w:val="0"/>
          <w:sz w:val="21"/>
          <w:szCs w:val="21"/>
          <w:lang w:val="en-US" w:eastAsia="zh-CN"/>
        </w:rPr>
        <w:t>、有效性和可能发生的纠纷</w:t>
      </w:r>
      <w:r>
        <w:rPr>
          <w:rFonts w:hint="eastAsia" w:ascii="仿宋_GB2312" w:eastAsia="仿宋_GB2312"/>
          <w:b w:val="0"/>
          <w:bCs w:val="0"/>
          <w:sz w:val="21"/>
          <w:szCs w:val="21"/>
          <w:lang w:eastAsia="zh-CN"/>
        </w:rPr>
        <w:t>承担相应法律责任；经销商在购机者购机时应向其讲清本产品能否享受补贴及操作要点、维修保养和安全知识，以免发生不能补贴纠纷和安全事故，对经销商虚假宣传导致购机者不能补贴的，由经销商负责。遇有售后服务和质量问题可以向市场监督管理部门投诉，遇有产销企业不良行为可以向农业农村部门举报，遇有补贴资金结算进度过于缓慢等情况可以向财政部门反映。</w:t>
      </w:r>
    </w:p>
    <w:p>
      <w:pPr>
        <w:spacing w:line="320" w:lineRule="exact"/>
        <w:ind w:firstLine="420" w:firstLineChars="200"/>
        <w:rPr>
          <w:rFonts w:hint="eastAsia" w:ascii="仿宋_GB2312" w:eastAsia="仿宋_GB2312"/>
          <w:sz w:val="21"/>
          <w:szCs w:val="21"/>
        </w:rPr>
      </w:pPr>
      <w:r>
        <w:rPr>
          <w:rFonts w:hint="eastAsia" w:ascii="仿宋_GB2312" w:eastAsia="仿宋_GB2312"/>
          <w:b/>
          <w:sz w:val="21"/>
          <w:szCs w:val="21"/>
          <w:lang w:eastAsia="zh-CN"/>
        </w:rPr>
        <w:t>五</w:t>
      </w:r>
      <w:r>
        <w:rPr>
          <w:rFonts w:hint="eastAsia" w:ascii="仿宋_GB2312" w:eastAsia="仿宋_GB2312"/>
          <w:b/>
          <w:sz w:val="21"/>
          <w:szCs w:val="21"/>
        </w:rPr>
        <w:t>、政策咨询</w:t>
      </w:r>
      <w:r>
        <w:rPr>
          <w:rFonts w:hint="eastAsia" w:ascii="仿宋_GB2312" w:eastAsia="仿宋_GB2312"/>
          <w:b/>
          <w:sz w:val="21"/>
          <w:szCs w:val="21"/>
          <w:lang w:eastAsia="zh-CN"/>
        </w:rPr>
        <w:t>举报</w:t>
      </w:r>
      <w:r>
        <w:rPr>
          <w:rFonts w:hint="eastAsia" w:ascii="仿宋_GB2312" w:eastAsia="仿宋_GB2312"/>
          <w:b/>
          <w:sz w:val="21"/>
          <w:szCs w:val="21"/>
        </w:rPr>
        <w:t>和投诉地址</w:t>
      </w:r>
      <w:r>
        <w:rPr>
          <w:rFonts w:ascii="仿宋_GB2312" w:eastAsia="仿宋_GB2312"/>
          <w:b/>
          <w:sz w:val="21"/>
          <w:szCs w:val="21"/>
        </w:rPr>
        <w:t>及联系电话</w:t>
      </w:r>
      <w:r>
        <w:rPr>
          <w:rFonts w:hint="eastAsia" w:ascii="仿宋_GB2312" w:eastAsia="仿宋_GB2312"/>
          <w:sz w:val="21"/>
          <w:szCs w:val="21"/>
        </w:rPr>
        <w:t>：</w:t>
      </w:r>
    </w:p>
    <w:p>
      <w:pPr>
        <w:spacing w:line="320" w:lineRule="exact"/>
        <w:ind w:firstLine="420" w:firstLineChars="200"/>
        <w:rPr>
          <w:rFonts w:hint="default" w:ascii="仿宋_GB2312" w:eastAsia="仿宋_GB2312"/>
          <w:b/>
          <w:sz w:val="21"/>
          <w:szCs w:val="21"/>
          <w:lang w:val="en-US" w:eastAsia="zh-CN"/>
        </w:rPr>
      </w:pPr>
      <w:r>
        <w:rPr>
          <w:rFonts w:hint="eastAsia" w:ascii="仿宋_GB2312" w:eastAsia="仿宋_GB2312"/>
          <w:b/>
          <w:sz w:val="21"/>
          <w:szCs w:val="21"/>
        </w:rPr>
        <w:t>单位</w:t>
      </w:r>
      <w:r>
        <w:rPr>
          <w:rFonts w:ascii="仿宋_GB2312" w:eastAsia="仿宋_GB2312"/>
          <w:b/>
          <w:sz w:val="21"/>
          <w:szCs w:val="21"/>
        </w:rPr>
        <w:t>及科室名称</w:t>
      </w:r>
      <w:r>
        <w:rPr>
          <w:rFonts w:hint="eastAsia" w:ascii="仿宋_GB2312" w:eastAsia="仿宋_GB2312"/>
          <w:b/>
          <w:sz w:val="21"/>
          <w:szCs w:val="21"/>
          <w:lang w:eastAsia="zh-CN"/>
        </w:rPr>
        <w:t>：</w:t>
      </w:r>
      <w:r>
        <w:rPr>
          <w:rFonts w:hint="eastAsia" w:ascii="仿宋_GB2312" w:eastAsia="仿宋_GB2312"/>
          <w:b/>
          <w:sz w:val="21"/>
          <w:szCs w:val="21"/>
        </w:rPr>
        <w:t>汉源县农业</w:t>
      </w:r>
      <w:r>
        <w:rPr>
          <w:rFonts w:hint="eastAsia" w:ascii="仿宋_GB2312" w:eastAsia="仿宋_GB2312"/>
          <w:b/>
          <w:sz w:val="21"/>
          <w:szCs w:val="21"/>
          <w:lang w:eastAsia="zh-CN"/>
        </w:rPr>
        <w:t>农村</w:t>
      </w:r>
      <w:r>
        <w:rPr>
          <w:rFonts w:hint="eastAsia" w:ascii="仿宋_GB2312" w:eastAsia="仿宋_GB2312"/>
          <w:b/>
          <w:sz w:val="21"/>
          <w:szCs w:val="21"/>
        </w:rPr>
        <w:t>局农机装备站</w:t>
      </w:r>
      <w:r>
        <w:rPr>
          <w:rFonts w:hint="eastAsia" w:ascii="仿宋_GB2312" w:eastAsia="仿宋_GB2312"/>
          <w:b/>
          <w:sz w:val="21"/>
          <w:szCs w:val="21"/>
          <w:lang w:eastAsia="zh-CN"/>
        </w:rPr>
        <w:t>。</w:t>
      </w:r>
      <w:r>
        <w:rPr>
          <w:rFonts w:hint="eastAsia" w:ascii="仿宋_GB2312" w:eastAsia="仿宋_GB2312"/>
          <w:b/>
          <w:sz w:val="21"/>
          <w:szCs w:val="21"/>
        </w:rPr>
        <w:t>单位</w:t>
      </w:r>
      <w:r>
        <w:rPr>
          <w:rFonts w:ascii="仿宋_GB2312" w:eastAsia="仿宋_GB2312"/>
          <w:b/>
          <w:sz w:val="21"/>
          <w:szCs w:val="21"/>
        </w:rPr>
        <w:t>办公地址：汉源</w:t>
      </w:r>
      <w:r>
        <w:rPr>
          <w:rFonts w:hint="eastAsia" w:ascii="仿宋_GB2312" w:eastAsia="仿宋_GB2312"/>
          <w:b/>
          <w:sz w:val="21"/>
          <w:szCs w:val="21"/>
          <w:lang w:eastAsia="zh-CN"/>
        </w:rPr>
        <w:t>县富林镇东升路</w:t>
      </w:r>
      <w:r>
        <w:rPr>
          <w:rFonts w:hint="eastAsia" w:ascii="仿宋_GB2312" w:eastAsia="仿宋_GB2312"/>
          <w:b/>
          <w:sz w:val="21"/>
          <w:szCs w:val="21"/>
          <w:lang w:val="en-US" w:eastAsia="zh-CN"/>
        </w:rPr>
        <w:t>103号</w:t>
      </w:r>
      <w:r>
        <w:rPr>
          <w:rFonts w:hint="eastAsia" w:ascii="仿宋_GB2312" w:eastAsia="仿宋_GB2312"/>
          <w:b/>
          <w:sz w:val="21"/>
          <w:szCs w:val="21"/>
        </w:rPr>
        <w:t>（汉源县</w:t>
      </w:r>
      <w:r>
        <w:rPr>
          <w:rFonts w:ascii="仿宋_GB2312" w:eastAsia="仿宋_GB2312"/>
          <w:b/>
          <w:sz w:val="21"/>
          <w:szCs w:val="21"/>
        </w:rPr>
        <w:t>第二</w:t>
      </w:r>
      <w:r>
        <w:rPr>
          <w:rFonts w:hint="eastAsia" w:ascii="仿宋_GB2312" w:eastAsia="仿宋_GB2312"/>
          <w:b/>
          <w:sz w:val="21"/>
          <w:szCs w:val="21"/>
          <w:lang w:eastAsia="zh-CN"/>
        </w:rPr>
        <w:t>行政中心一楼</w:t>
      </w:r>
      <w:r>
        <w:rPr>
          <w:rFonts w:hint="eastAsia" w:ascii="仿宋_GB2312" w:eastAsia="仿宋_GB2312"/>
          <w:b/>
          <w:sz w:val="21"/>
          <w:szCs w:val="21"/>
        </w:rPr>
        <w:t>）</w:t>
      </w:r>
      <w:r>
        <w:rPr>
          <w:rFonts w:hint="eastAsia" w:ascii="仿宋_GB2312" w:eastAsia="仿宋_GB2312"/>
          <w:b/>
          <w:sz w:val="21"/>
          <w:szCs w:val="21"/>
          <w:lang w:eastAsia="zh-CN"/>
        </w:rPr>
        <w:t>。县农业农村局</w:t>
      </w:r>
      <w:r>
        <w:rPr>
          <w:rFonts w:ascii="仿宋_GB2312" w:eastAsia="仿宋_GB2312"/>
          <w:b/>
          <w:sz w:val="21"/>
          <w:szCs w:val="21"/>
        </w:rPr>
        <w:t>政策咨询</w:t>
      </w:r>
      <w:r>
        <w:rPr>
          <w:rFonts w:hint="eastAsia" w:ascii="仿宋_GB2312" w:eastAsia="仿宋_GB2312"/>
          <w:b/>
          <w:sz w:val="21"/>
          <w:szCs w:val="21"/>
          <w:lang w:eastAsia="zh-CN"/>
        </w:rPr>
        <w:t>落实举报</w:t>
      </w:r>
      <w:r>
        <w:rPr>
          <w:rFonts w:ascii="仿宋_GB2312" w:eastAsia="仿宋_GB2312"/>
          <w:b/>
          <w:sz w:val="21"/>
          <w:szCs w:val="21"/>
        </w:rPr>
        <w:t>电话：0835-</w:t>
      </w:r>
      <w:r>
        <w:rPr>
          <w:rFonts w:hint="eastAsia" w:ascii="仿宋_GB2312" w:eastAsia="仿宋_GB2312"/>
          <w:b/>
          <w:sz w:val="21"/>
          <w:szCs w:val="21"/>
        </w:rPr>
        <w:t xml:space="preserve">4222467 </w:t>
      </w:r>
      <w:r>
        <w:rPr>
          <w:rFonts w:hint="eastAsia" w:ascii="仿宋_GB2312" w:eastAsia="仿宋_GB2312"/>
          <w:b/>
          <w:sz w:val="21"/>
          <w:szCs w:val="21"/>
          <w:lang w:val="en-US" w:eastAsia="zh-CN"/>
        </w:rPr>
        <w:t xml:space="preserve">    服务邮箱:283200532@qq.com</w:t>
      </w:r>
    </w:p>
    <w:p>
      <w:pPr>
        <w:spacing w:line="320" w:lineRule="exact"/>
        <w:rPr>
          <w:rFonts w:hint="eastAsia" w:eastAsia="仿宋_GB2312"/>
          <w:b/>
          <w:sz w:val="21"/>
          <w:szCs w:val="21"/>
          <w:lang w:val="en-US" w:eastAsia="zh-CN"/>
        </w:rPr>
      </w:pPr>
      <w:r>
        <w:rPr>
          <w:rFonts w:hint="eastAsia" w:ascii="仿宋_GB2312" w:eastAsia="仿宋_GB2312"/>
          <w:b/>
          <w:sz w:val="21"/>
          <w:szCs w:val="21"/>
          <w:lang w:val="en-US" w:eastAsia="zh-CN"/>
        </w:rPr>
        <w:t xml:space="preserve">县财政局咨询举报监督电话：0835-4298996            县市场监督管理局补贴机具质量投诉电话：0835-4220315 </w:t>
      </w:r>
    </w:p>
    <w:p/>
    <w:p>
      <w:r>
        <w:rPr>
          <w:rFonts w:hint="eastAsia"/>
          <w:lang w:val="en-US" w:eastAsia="zh-CN"/>
        </w:rPr>
        <w:t xml:space="preserve">                                   </w:t>
      </w:r>
      <w:r>
        <w:drawing>
          <wp:inline distT="0" distB="0" distL="114300" distR="114300">
            <wp:extent cx="982345" cy="986790"/>
            <wp:effectExtent l="0" t="0" r="825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982345" cy="986790"/>
                    </a:xfrm>
                    <a:prstGeom prst="rect">
                      <a:avLst/>
                    </a:prstGeom>
                    <a:noFill/>
                    <a:ln>
                      <a:noFill/>
                    </a:ln>
                  </pic:spPr>
                </pic:pic>
              </a:graphicData>
            </a:graphic>
          </wp:inline>
        </w:drawing>
      </w:r>
    </w:p>
    <w:p>
      <w:pPr>
        <w:ind w:firstLine="840" w:firstLineChars="400"/>
        <w:rPr>
          <w:rFonts w:ascii="仿宋_GB2312" w:eastAsia="仿宋_GB2312"/>
          <w:b/>
          <w:bCs/>
          <w:sz w:val="24"/>
        </w:rPr>
      </w:pPr>
      <w:r>
        <w:rPr>
          <w:rFonts w:hint="eastAsia" w:ascii="仿宋_GB2312" w:eastAsia="仿宋_GB2312"/>
          <w:b/>
          <w:bCs/>
        </w:rPr>
        <w:t>使用手机浏览器扫描该二维码，选择手机类型“安卓”或者“苹果”，进行下载并安装。</w:t>
      </w:r>
    </w:p>
    <w:sectPr>
      <w:headerReference r:id="rId3" w:type="default"/>
      <w:footerReference r:id="rId4" w:type="default"/>
      <w:footerReference r:id="rId5" w:type="even"/>
      <w:pgSz w:w="11906" w:h="16838"/>
      <w:pgMar w:top="510" w:right="567" w:bottom="510" w:left="567" w:header="284" w:footer="284"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sz w:val="28"/>
        <w:szCs w:val="28"/>
      </w:rPr>
    </w:pPr>
  </w:p>
  <w:p>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_x0000_s1025" o:spid="_x0000_s1025" o:spt="202" type="#_x0000_t202" style="position:absolute;left:0pt;margin-left:0.75pt;margin-top:-23.35pt;height:27.8pt;width:52.6pt;mso-position-horizontal-relative:margin;mso-wrap-distance-bottom:0pt;mso-wrap-distance-left:0pt;mso-wrap-distance-right:0pt;mso-wrap-distance-top:0pt;z-index:251659264;mso-width-relative:page;mso-height-relative:page;" filled="f" stroked="f" coordsize="21600,21600">
          <v:path/>
          <v:fill on="f" focussize="0,0"/>
          <v:stroke on="f" joinstyle="miter"/>
          <v:imagedata o:title=""/>
          <o:lock v:ext="edit"/>
          <v:textbox inset="0mm,0mm,0mm,0mm">
            <w:txbxContent>
              <w:p>
                <w:pPr>
                  <w:pStyle w:val="6"/>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txbxContent>
          </v:textbox>
          <w10:wrap type="square"/>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E00A1"/>
    <w:multiLevelType w:val="multilevel"/>
    <w:tmpl w:val="2ABE00A1"/>
    <w:lvl w:ilvl="0" w:tentative="0">
      <w:start w:val="1"/>
      <w:numFmt w:val="decimal"/>
      <w:pStyle w:val="18"/>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9786AF"/>
    <w:multiLevelType w:val="singleLevel"/>
    <w:tmpl w:val="439786A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7EDC"/>
    <w:rsid w:val="003404EE"/>
    <w:rsid w:val="003D78F8"/>
    <w:rsid w:val="004A0F4D"/>
    <w:rsid w:val="00A36E5D"/>
    <w:rsid w:val="00D37EDC"/>
    <w:rsid w:val="04726996"/>
    <w:rsid w:val="05ED5AA7"/>
    <w:rsid w:val="062B43A0"/>
    <w:rsid w:val="08160566"/>
    <w:rsid w:val="0BE41879"/>
    <w:rsid w:val="114050ED"/>
    <w:rsid w:val="1445306F"/>
    <w:rsid w:val="15A34EFD"/>
    <w:rsid w:val="1845043D"/>
    <w:rsid w:val="18EE7ADE"/>
    <w:rsid w:val="1C2015D9"/>
    <w:rsid w:val="1D876A54"/>
    <w:rsid w:val="1E07333E"/>
    <w:rsid w:val="1F542634"/>
    <w:rsid w:val="20A207B8"/>
    <w:rsid w:val="212A0CC2"/>
    <w:rsid w:val="24AB7271"/>
    <w:rsid w:val="2607282D"/>
    <w:rsid w:val="2623667F"/>
    <w:rsid w:val="270056A3"/>
    <w:rsid w:val="2A3F2D9D"/>
    <w:rsid w:val="2C4F778B"/>
    <w:rsid w:val="2F52695F"/>
    <w:rsid w:val="329B2B1E"/>
    <w:rsid w:val="32A243C9"/>
    <w:rsid w:val="331451BF"/>
    <w:rsid w:val="37D41DAD"/>
    <w:rsid w:val="38EB4014"/>
    <w:rsid w:val="3BFD38C9"/>
    <w:rsid w:val="3E8E0DE9"/>
    <w:rsid w:val="3F4C3D77"/>
    <w:rsid w:val="3FFB36EC"/>
    <w:rsid w:val="4150529F"/>
    <w:rsid w:val="432C3F38"/>
    <w:rsid w:val="458D0325"/>
    <w:rsid w:val="46A8095E"/>
    <w:rsid w:val="46BA0071"/>
    <w:rsid w:val="4A7640CC"/>
    <w:rsid w:val="4DC163C7"/>
    <w:rsid w:val="4DCE4510"/>
    <w:rsid w:val="4EA93005"/>
    <w:rsid w:val="4EC26FA3"/>
    <w:rsid w:val="50590FCB"/>
    <w:rsid w:val="529B2DE9"/>
    <w:rsid w:val="53E81CB1"/>
    <w:rsid w:val="5BE85D29"/>
    <w:rsid w:val="63946BFD"/>
    <w:rsid w:val="65BF6988"/>
    <w:rsid w:val="66332273"/>
    <w:rsid w:val="665009DA"/>
    <w:rsid w:val="674355C8"/>
    <w:rsid w:val="674A442A"/>
    <w:rsid w:val="68FF79D1"/>
    <w:rsid w:val="6D5A4FA7"/>
    <w:rsid w:val="6D684DDD"/>
    <w:rsid w:val="6DB37AC9"/>
    <w:rsid w:val="74C2354D"/>
    <w:rsid w:val="75B04E6F"/>
    <w:rsid w:val="77AF1A3E"/>
    <w:rsid w:val="78051A5C"/>
    <w:rsid w:val="7ADC36B5"/>
    <w:rsid w:val="7E955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5">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rPr>
  </w:style>
  <w:style w:type="character" w:styleId="11">
    <w:name w:val="page number"/>
    <w:basedOn w:val="9"/>
    <w:qFormat/>
    <w:uiPriority w:val="0"/>
  </w:style>
  <w:style w:type="character" w:styleId="12">
    <w:name w:val="Hyperlink"/>
    <w:basedOn w:val="9"/>
    <w:unhideWhenUsed/>
    <w:qFormat/>
    <w:uiPriority w:val="99"/>
    <w:rPr>
      <w:color w:val="0000FF"/>
      <w:u w:val="single"/>
    </w:rPr>
  </w:style>
  <w:style w:type="character" w:customStyle="1" w:styleId="13">
    <w:name w:val="页眉 Char"/>
    <w:basedOn w:val="9"/>
    <w:link w:val="7"/>
    <w:qFormat/>
    <w:uiPriority w:val="0"/>
    <w:rPr>
      <w:rFonts w:ascii="Times New Roman" w:hAnsi="Times New Roman" w:eastAsia="宋体" w:cs="Times New Roman"/>
      <w:sz w:val="18"/>
      <w:szCs w:val="18"/>
    </w:rPr>
  </w:style>
  <w:style w:type="character" w:customStyle="1" w:styleId="14">
    <w:name w:val="页脚 Char"/>
    <w:basedOn w:val="9"/>
    <w:link w:val="6"/>
    <w:qFormat/>
    <w:uiPriority w:val="99"/>
    <w:rPr>
      <w:rFonts w:ascii="Times New Roman" w:hAnsi="Times New Roman" w:eastAsia="宋体" w:cs="Times New Roman"/>
      <w:sz w:val="18"/>
      <w:szCs w:val="18"/>
    </w:rPr>
  </w:style>
  <w:style w:type="paragraph" w:customStyle="1" w:styleId="15">
    <w:name w:val=" Char"/>
    <w:basedOn w:val="1"/>
    <w:qFormat/>
    <w:uiPriority w:val="0"/>
  </w:style>
  <w:style w:type="paragraph" w:customStyle="1" w:styleId="16">
    <w:name w:val="4  标题：22磅小标宋，横线下空一行居中"/>
    <w:basedOn w:val="1"/>
    <w:next w:val="4"/>
    <w:link w:val="17"/>
    <w:qFormat/>
    <w:uiPriority w:val="0"/>
    <w:pPr>
      <w:spacing w:line="576" w:lineRule="exact"/>
      <w:jc w:val="center"/>
    </w:pPr>
    <w:rPr>
      <w:rFonts w:ascii="方正小标宋_GBK" w:eastAsia="方正小标宋_GBK"/>
      <w:sz w:val="44"/>
      <w:szCs w:val="32"/>
    </w:rPr>
  </w:style>
  <w:style w:type="character" w:customStyle="1" w:styleId="17">
    <w:name w:val="4  标题：22磅小标宋，横线下空一行居中 Char"/>
    <w:link w:val="16"/>
    <w:qFormat/>
    <w:uiPriority w:val="0"/>
    <w:rPr>
      <w:rFonts w:ascii="方正小标宋_GBK" w:hAnsi="Times New Roman" w:eastAsia="方正小标宋_GBK" w:cs="Times New Roman"/>
      <w:sz w:val="44"/>
      <w:szCs w:val="32"/>
    </w:rPr>
  </w:style>
  <w:style w:type="paragraph" w:customStyle="1" w:styleId="18">
    <w:name w:val="9.6 三级标题三号仿宋（不带背景）"/>
    <w:basedOn w:val="5"/>
    <w:next w:val="1"/>
    <w:link w:val="19"/>
    <w:qFormat/>
    <w:uiPriority w:val="0"/>
    <w:pPr>
      <w:keepNext w:val="0"/>
      <w:keepLines w:val="0"/>
      <w:numPr>
        <w:ilvl w:val="0"/>
        <w:numId w:val="1"/>
      </w:numPr>
      <w:spacing w:before="0" w:after="0" w:line="576" w:lineRule="exact"/>
      <w:ind w:left="0" w:firstLine="200" w:firstLineChars="200"/>
      <w:jc w:val="left"/>
    </w:pPr>
    <w:rPr>
      <w:rFonts w:ascii="仿宋_GB2312" w:eastAsia="仿宋_GB2312"/>
      <w:b w:val="0"/>
      <w:bCs w:val="0"/>
      <w:szCs w:val="24"/>
    </w:rPr>
  </w:style>
  <w:style w:type="character" w:customStyle="1" w:styleId="19">
    <w:name w:val="9.6 三级标题三号仿宋（不带背景） Char"/>
    <w:link w:val="18"/>
    <w:qFormat/>
    <w:uiPriority w:val="0"/>
    <w:rPr>
      <w:rFonts w:ascii="仿宋_GB2312" w:hAnsi="Times New Roman" w:eastAsia="仿宋_GB2312" w:cs="Times New Roman"/>
      <w:sz w:val="32"/>
      <w:szCs w:val="24"/>
    </w:rPr>
  </w:style>
  <w:style w:type="character" w:customStyle="1" w:styleId="20">
    <w:name w:val="标题 1 Char"/>
    <w:basedOn w:val="9"/>
    <w:link w:val="4"/>
    <w:qFormat/>
    <w:uiPriority w:val="9"/>
    <w:rPr>
      <w:rFonts w:ascii="Times New Roman" w:hAnsi="Times New Roman" w:eastAsia="宋体" w:cs="Times New Roman"/>
      <w:b/>
      <w:bCs/>
      <w:kern w:val="44"/>
      <w:sz w:val="44"/>
      <w:szCs w:val="44"/>
    </w:rPr>
  </w:style>
  <w:style w:type="character" w:customStyle="1" w:styleId="21">
    <w:name w:val="标题 3 Char"/>
    <w:basedOn w:val="9"/>
    <w:link w:val="5"/>
    <w:semiHidden/>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256</Words>
  <Characters>1462</Characters>
  <Lines>12</Lines>
  <Paragraphs>3</Paragraphs>
  <TotalTime>13</TotalTime>
  <ScaleCrop>false</ScaleCrop>
  <LinksUpToDate>false</LinksUpToDate>
  <CharactersWithSpaces>1715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2017-07-31T01:44:00Z</dcterms:created>
  <dc:creator>Administrator</dc:creator>
  <cp:lastModifiedBy>Administrator</cp:lastModifiedBy>
  <cp:lastPrinted>2021-11-23T07:52:00Z</cp:lastPrinted>
  <dcterms:modified xsi:type="dcterms:W3CDTF">2021-11-25T09:11:22Z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C691D1310A7C4D76903BFC0D260EA04B</vt:lpwstr>
  </property>
</Properties>
</file>