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长宁县2021-2023年农机购置补贴机具核验制度</w:t>
      </w:r>
    </w:p>
    <w:p>
      <w:pPr>
        <w:bidi w:val="0"/>
        <w:jc w:val="center"/>
        <w:rPr>
          <w:rFonts w:hint="eastAsia" w:ascii="宋体" w:hAnsi="宋体" w:eastAsia="宋体" w:cs="宋体"/>
          <w:sz w:val="28"/>
          <w:szCs w:val="28"/>
          <w:lang w:val="en-US" w:eastAsia="zh-CN"/>
        </w:rPr>
      </w:pPr>
    </w:p>
    <w:p>
      <w:pPr>
        <w:bidi w:val="0"/>
        <w:ind w:firstLine="562"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为加强农机购置补贴机具核验管理,规范农机购置补贴核验行为，防范管理风险，确保补贴资金安全，按照《农机购置补贴机具核验工作要点（试行）》要求，制定了长宁县2021-2023年农机购置补贴机具核验要点。</w:t>
      </w:r>
    </w:p>
    <w:p>
      <w:pPr>
        <w:bidi w:val="0"/>
        <w:ind w:firstLine="562" w:firstLineChars="20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一、核验内容</w:t>
      </w:r>
    </w:p>
    <w:p>
      <w:pPr>
        <w:bidi w:val="0"/>
        <w:ind w:firstLine="562" w:firstLineChars="200"/>
        <w:jc w:val="both"/>
        <w:rPr>
          <w:rFonts w:hint="eastAsia" w:ascii="宋体" w:hAnsi="宋体" w:eastAsia="宋体" w:cs="宋体"/>
          <w:sz w:val="28"/>
          <w:szCs w:val="28"/>
          <w:lang w:val="en-US" w:eastAsia="zh-CN"/>
        </w:rPr>
      </w:pPr>
      <w:bookmarkStart w:id="0" w:name="_GoBack"/>
      <w:bookmarkEnd w:id="0"/>
      <w:r>
        <w:rPr>
          <w:rFonts w:hint="eastAsia" w:ascii="宋体" w:hAnsi="宋体" w:eastAsia="宋体" w:cs="宋体"/>
          <w:sz w:val="28"/>
          <w:szCs w:val="28"/>
          <w:lang w:val="en-US" w:eastAsia="zh-CN"/>
        </w:rPr>
        <w:t>对</w:t>
      </w:r>
      <w:r>
        <w:rPr>
          <w:rFonts w:hint="eastAsia" w:ascii="宋体" w:hAnsi="宋体" w:eastAsia="宋体" w:cs="宋体"/>
          <w:kern w:val="21"/>
          <w:sz w:val="28"/>
          <w:szCs w:val="28"/>
          <w:lang w:val="en-US" w:eastAsia="zh-CN"/>
        </w:rPr>
        <w:t>县域内</w:t>
      </w:r>
      <w:r>
        <w:rPr>
          <w:rFonts w:hint="eastAsia" w:ascii="宋体" w:hAnsi="宋体" w:eastAsia="宋体" w:cs="宋体"/>
          <w:kern w:val="21"/>
          <w:sz w:val="28"/>
          <w:szCs w:val="28"/>
        </w:rPr>
        <w:t>从事农业生产的个人和农业生产经营组织（以下简称“购机者”）</w:t>
      </w:r>
      <w:r>
        <w:rPr>
          <w:rFonts w:hint="eastAsia" w:ascii="宋体" w:hAnsi="宋体" w:eastAsia="宋体" w:cs="宋体"/>
          <w:sz w:val="28"/>
          <w:szCs w:val="28"/>
          <w:lang w:val="en-US" w:eastAsia="zh-CN"/>
        </w:rPr>
        <w:t>提供的农机购置补贴报补资料进行形式审核，对补贴机具进行核查核实等工作。核验的主要内容包括：</w:t>
      </w:r>
    </w:p>
    <w:p>
      <w:pPr>
        <w:bidi w:val="0"/>
        <w:ind w:firstLine="562" w:firstLineChars="200"/>
        <w:jc w:val="both"/>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（一）购机者身份信息。</w:t>
      </w:r>
      <w:r>
        <w:rPr>
          <w:rFonts w:hint="eastAsia" w:ascii="宋体" w:hAnsi="宋体" w:eastAsia="宋体" w:cs="宋体"/>
          <w:sz w:val="28"/>
          <w:szCs w:val="28"/>
          <w:lang w:val="en-US" w:eastAsia="zh-CN"/>
        </w:rPr>
        <w:t>个人身份证件或农业生产经营组织统一社会信用代码证及其法定代表人身份证件等信息；</w:t>
      </w:r>
    </w:p>
    <w:p>
      <w:pPr>
        <w:bidi w:val="0"/>
        <w:ind w:firstLine="562" w:firstLineChars="200"/>
        <w:jc w:val="both"/>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（二）购买信息。</w:t>
      </w:r>
      <w:r>
        <w:rPr>
          <w:rFonts w:hint="eastAsia" w:ascii="宋体" w:hAnsi="宋体" w:eastAsia="宋体" w:cs="宋体"/>
          <w:sz w:val="28"/>
          <w:szCs w:val="28"/>
          <w:lang w:val="en-US" w:eastAsia="zh-CN"/>
        </w:rPr>
        <w:t>购买补贴机具税控发票等信息；</w:t>
      </w:r>
    </w:p>
    <w:p>
      <w:pPr>
        <w:bidi w:val="0"/>
        <w:ind w:firstLine="562" w:firstLineChars="200"/>
        <w:jc w:val="both"/>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（三）机具信息。</w:t>
      </w:r>
      <w:r>
        <w:rPr>
          <w:rFonts w:hint="eastAsia" w:ascii="宋体" w:hAnsi="宋体" w:eastAsia="宋体" w:cs="宋体"/>
          <w:sz w:val="28"/>
          <w:szCs w:val="28"/>
          <w:lang w:val="en-US" w:eastAsia="zh-CN"/>
        </w:rPr>
        <w:t>机具实物上的固定铭牌信息、农机购置补贴辅助管理系统所对应机具的信息、牌证管理机具的行驶证信息等；</w:t>
      </w:r>
    </w:p>
    <w:p>
      <w:pPr>
        <w:bidi w:val="0"/>
        <w:ind w:firstLine="562" w:firstLineChars="200"/>
        <w:jc w:val="both"/>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（四）其他信息。</w:t>
      </w:r>
      <w:r>
        <w:rPr>
          <w:rFonts w:hint="eastAsia" w:ascii="宋体" w:hAnsi="宋体" w:eastAsia="宋体" w:cs="宋体"/>
          <w:sz w:val="28"/>
          <w:szCs w:val="28"/>
          <w:lang w:val="en-US" w:eastAsia="zh-CN"/>
        </w:rPr>
        <w:t>购机者银行卡（折）账号、开户名等信息，以及政策实施要求提供的其他必要信息。</w:t>
      </w:r>
    </w:p>
    <w:p>
      <w:pPr>
        <w:bidi w:val="0"/>
        <w:ind w:firstLine="562"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上述信息的真实性、完整性和有效性由购机者、产销企业和农机安全监理机构分别负责，并承担相应的法律责任。   </w:t>
      </w:r>
    </w:p>
    <w:p>
      <w:pPr>
        <w:bidi w:val="0"/>
        <w:ind w:firstLine="562" w:firstLineChars="20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二、核验程序及要求</w:t>
      </w:r>
    </w:p>
    <w:p>
      <w:pPr>
        <w:bidi w:val="0"/>
        <w:ind w:firstLine="562" w:firstLineChars="200"/>
        <w:jc w:val="both"/>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（一）受理申请。</w:t>
      </w:r>
      <w:r>
        <w:rPr>
          <w:rFonts w:hint="eastAsia" w:ascii="宋体" w:hAnsi="宋体" w:eastAsia="宋体" w:cs="宋体"/>
          <w:sz w:val="28"/>
          <w:szCs w:val="28"/>
          <w:lang w:val="en-US" w:eastAsia="zh-CN"/>
        </w:rPr>
        <w:t>镇农技中心</w:t>
      </w:r>
      <w:r>
        <w:rPr>
          <w:rFonts w:hint="eastAsia" w:ascii="宋体" w:hAnsi="宋体" w:eastAsia="宋体" w:cs="宋体"/>
          <w:sz w:val="28"/>
          <w:szCs w:val="28"/>
        </w:rPr>
        <w:t>收到购机者</w:t>
      </w:r>
      <w:r>
        <w:rPr>
          <w:rFonts w:hint="eastAsia" w:ascii="宋体" w:hAnsi="宋体" w:eastAsia="宋体" w:cs="宋体"/>
          <w:sz w:val="28"/>
          <w:szCs w:val="28"/>
          <w:lang w:val="en-US" w:eastAsia="zh-CN"/>
        </w:rPr>
        <w:t>报补资料</w:t>
      </w:r>
      <w:r>
        <w:rPr>
          <w:rFonts w:hint="eastAsia" w:ascii="宋体" w:hAnsi="宋体" w:eastAsia="宋体" w:cs="宋体"/>
          <w:sz w:val="28"/>
          <w:szCs w:val="28"/>
        </w:rPr>
        <w:t>后，对</w:t>
      </w:r>
      <w:r>
        <w:rPr>
          <w:rFonts w:hint="eastAsia" w:ascii="宋体" w:hAnsi="宋体" w:eastAsia="宋体" w:cs="宋体"/>
          <w:sz w:val="28"/>
          <w:szCs w:val="28"/>
          <w:lang w:val="en-US" w:eastAsia="zh-CN"/>
        </w:rPr>
        <w:t>报补</w:t>
      </w:r>
      <w:r>
        <w:rPr>
          <w:rFonts w:hint="eastAsia" w:ascii="宋体" w:hAnsi="宋体" w:eastAsia="宋体" w:cs="宋体"/>
          <w:sz w:val="28"/>
          <w:szCs w:val="28"/>
        </w:rPr>
        <w:t>资料进行形式审核，于2个工作日内做出是否受理的决定</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并在服务系统中准确、完整录入购机者和补贴机具等信息</w:t>
      </w:r>
      <w:r>
        <w:rPr>
          <w:rFonts w:hint="eastAsia" w:ascii="宋体" w:hAnsi="宋体" w:eastAsia="宋体" w:cs="宋体"/>
          <w:sz w:val="28"/>
          <w:szCs w:val="28"/>
          <w:lang w:eastAsia="zh-CN"/>
        </w:rPr>
        <w:t>。</w:t>
      </w:r>
    </w:p>
    <w:p>
      <w:pPr>
        <w:bidi w:val="0"/>
        <w:ind w:firstLine="562" w:firstLineChars="20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（二）资料核验。</w:t>
      </w:r>
    </w:p>
    <w:p>
      <w:pPr>
        <w:bidi w:val="0"/>
        <w:ind w:firstLine="562"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p>
    <w:p>
      <w:pPr>
        <w:bidi w:val="0"/>
        <w:ind w:firstLine="562"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是银行卡（折）等资料。重点核验购机者填写的银行卡（折）账号、开户名等信息与其携带的银行卡（折）所显示的账号、身份证件所显示的购机者姓名、工商营业执照所显示的农业生产经营组织名称是否一致。</w:t>
      </w:r>
    </w:p>
    <w:p>
      <w:pPr>
        <w:bidi w:val="0"/>
        <w:ind w:firstLine="562"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bidi w:val="0"/>
        <w:ind w:firstLine="562"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未通过核验的，应将所发现的问题一次性告知购机者，并说明完善方法。</w:t>
      </w:r>
    </w:p>
    <w:p>
      <w:pPr>
        <w:numPr>
          <w:ilvl w:val="0"/>
          <w:numId w:val="1"/>
        </w:numPr>
        <w:bidi w:val="0"/>
        <w:ind w:firstLine="562" w:firstLineChars="200"/>
        <w:jc w:val="both"/>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机具核验。</w:t>
      </w:r>
    </w:p>
    <w:p>
      <w:pPr>
        <w:numPr>
          <w:ilvl w:val="0"/>
          <w:numId w:val="0"/>
        </w:numPr>
        <w:bidi w:val="0"/>
        <w:ind w:firstLine="562" w:firstLineChars="200"/>
        <w:jc w:val="both"/>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一是重点机具核验。</w:t>
      </w:r>
      <w:r>
        <w:rPr>
          <w:rFonts w:hint="eastAsia" w:ascii="宋体" w:hAnsi="宋体" w:eastAsia="宋体" w:cs="宋体"/>
          <w:sz w:val="28"/>
          <w:szCs w:val="28"/>
          <w:lang w:val="en-US" w:eastAsia="zh-CN"/>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w:t>
      </w:r>
    </w:p>
    <w:p>
      <w:pPr>
        <w:numPr>
          <w:ilvl w:val="0"/>
          <w:numId w:val="0"/>
        </w:numPr>
        <w:bidi w:val="0"/>
        <w:ind w:firstLine="562" w:firstLineChars="200"/>
        <w:jc w:val="both"/>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二是非重点机具核验。</w:t>
      </w:r>
      <w:r>
        <w:rPr>
          <w:rFonts w:hint="eastAsia" w:ascii="宋体" w:hAnsi="宋体" w:eastAsia="宋体" w:cs="宋体"/>
          <w:sz w:val="28"/>
          <w:szCs w:val="28"/>
          <w:lang w:val="en-US" w:eastAsia="zh-CN"/>
        </w:rPr>
        <w:t>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pPr>
        <w:bidi w:val="0"/>
        <w:ind w:firstLine="562"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未通过核验的，应将所发现的问题一次性告知购机者，并说明完善方法。</w:t>
      </w:r>
    </w:p>
    <w:p>
      <w:pPr>
        <w:bidi w:val="0"/>
        <w:ind w:firstLine="562" w:firstLineChars="200"/>
        <w:jc w:val="both"/>
        <w:rPr>
          <w:rFonts w:hint="eastAsia" w:ascii="宋体" w:hAnsi="宋体" w:eastAsia="宋体" w:cs="宋体"/>
          <w:sz w:val="28"/>
          <w:szCs w:val="28"/>
          <w:highlight w:val="none"/>
          <w:lang w:val="en-US" w:eastAsia="zh-CN"/>
        </w:rPr>
      </w:pPr>
      <w:r>
        <w:rPr>
          <w:rFonts w:hint="eastAsia" w:ascii="宋体" w:hAnsi="宋体" w:eastAsia="宋体" w:cs="宋体"/>
          <w:b/>
          <w:bCs/>
          <w:sz w:val="28"/>
          <w:szCs w:val="28"/>
          <w:lang w:val="en-US" w:eastAsia="zh-CN"/>
        </w:rPr>
        <w:t>（四）公示报送。</w:t>
      </w:r>
      <w:r>
        <w:rPr>
          <w:rFonts w:hint="eastAsia" w:ascii="宋体" w:hAnsi="宋体" w:eastAsia="宋体" w:cs="宋体"/>
          <w:sz w:val="28"/>
          <w:szCs w:val="28"/>
          <w:lang w:val="en-US" w:eastAsia="zh-CN"/>
        </w:rPr>
        <w:t>对通过核验的补贴申请信息进行为期不少于</w:t>
      </w:r>
      <w:r>
        <w:rPr>
          <w:rFonts w:hint="eastAsia" w:ascii="宋体" w:hAnsi="宋体" w:eastAsia="宋体" w:cs="宋体"/>
          <w:sz w:val="28"/>
          <w:szCs w:val="28"/>
          <w:highlight w:val="none"/>
          <w:lang w:val="en-US" w:eastAsia="zh-CN"/>
        </w:rPr>
        <w:t>5天的公示，公示无异议后报送县财政部门。</w:t>
      </w:r>
    </w:p>
    <w:p>
      <w:pPr>
        <w:bidi w:val="0"/>
        <w:ind w:firstLine="562" w:firstLineChars="200"/>
        <w:jc w:val="both"/>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（五）资料处理。</w:t>
      </w:r>
      <w:r>
        <w:rPr>
          <w:rFonts w:hint="eastAsia" w:ascii="宋体" w:hAnsi="宋体" w:eastAsia="宋体" w:cs="宋体"/>
          <w:sz w:val="28"/>
          <w:szCs w:val="28"/>
          <w:lang w:val="en-US" w:eastAsia="zh-CN"/>
        </w:rPr>
        <w:t>对财政部门未提出疑义的补贴申请，将其核验资料留存备用备查，留存期限不少于5年。</w:t>
      </w:r>
    </w:p>
    <w:p>
      <w:pPr>
        <w:bidi w:val="0"/>
        <w:ind w:firstLine="562" w:firstLineChars="20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三、监督管理</w:t>
      </w:r>
    </w:p>
    <w:p>
      <w:pPr>
        <w:bidi w:val="0"/>
        <w:ind w:firstLine="562" w:firstLineChars="200"/>
        <w:jc w:val="both"/>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（一）加强核验人员队伍建设。</w:t>
      </w:r>
      <w:r>
        <w:rPr>
          <w:rFonts w:hint="eastAsia" w:ascii="宋体" w:hAnsi="宋体" w:eastAsia="宋体" w:cs="宋体"/>
          <w:sz w:val="28"/>
          <w:szCs w:val="28"/>
          <w:lang w:val="en-US" w:eastAsia="zh-CN"/>
        </w:rPr>
        <w:t>选配责任心强、业务素质高、作风优良的干部从事核验工作，对其每年至少开展一次廉洁从政、业务技能等方面的教育培训。建立健全分管领导监督机制，明确岗位职责。</w:t>
      </w:r>
    </w:p>
    <w:p>
      <w:pPr>
        <w:bidi w:val="0"/>
        <w:ind w:firstLine="562" w:firstLineChars="200"/>
        <w:jc w:val="both"/>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（二）推行购机承诺践诺。</w:t>
      </w:r>
      <w:r>
        <w:rPr>
          <w:rFonts w:hint="eastAsia" w:ascii="宋体" w:hAnsi="宋体" w:eastAsia="宋体" w:cs="宋体"/>
          <w:sz w:val="28"/>
          <w:szCs w:val="28"/>
          <w:lang w:val="en-US" w:eastAsia="zh-CN"/>
        </w:rPr>
        <w:t>加强购机者补贴申请行为的自我约束和信用管理，实行补贴申请资料真实性、完整性和有效性的自主承诺，引导其规范参与补贴政策实施，主动报告所发现的问题，共同维护政策实施良好环境。</w:t>
      </w:r>
    </w:p>
    <w:p>
      <w:pPr>
        <w:bidi w:val="0"/>
        <w:ind w:firstLine="281" w:firstLineChars="100"/>
        <w:jc w:val="both"/>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 xml:space="preserve"> （三）全面排查违规线索。</w:t>
      </w:r>
      <w:r>
        <w:rPr>
          <w:rFonts w:hint="eastAsia" w:ascii="宋体" w:hAnsi="宋体" w:eastAsia="宋体" w:cs="宋体"/>
          <w:sz w:val="28"/>
          <w:szCs w:val="28"/>
          <w:lang w:val="en-US" w:eastAsia="zh-CN"/>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bidi w:val="0"/>
        <w:ind w:firstLine="562" w:firstLineChars="200"/>
        <w:jc w:val="both"/>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（四）严格监督管理。</w:t>
      </w:r>
      <w:r>
        <w:rPr>
          <w:rFonts w:hint="eastAsia" w:ascii="宋体" w:hAnsi="宋体" w:eastAsia="宋体" w:cs="宋体"/>
          <w:sz w:val="28"/>
          <w:szCs w:val="28"/>
          <w:lang w:val="en-US" w:eastAsia="zh-CN"/>
        </w:rPr>
        <w:t xml:space="preserve">健全内部控制制度，以机具核验流程为主线，逐项工作、逐个环节查找风险点，制定防控措施。   </w:t>
      </w:r>
    </w:p>
    <w:p>
      <w:pPr>
        <w:bidi w:val="0"/>
        <w:ind w:firstLine="562"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附：长宁县2021-2023年补贴机具信息核验表</w:t>
      </w:r>
    </w:p>
    <w:p>
      <w:pPr>
        <w:pStyle w:val="2"/>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pStyle w:val="2"/>
        <w:ind w:firstLine="6420" w:firstLineChars="2000"/>
        <w:rPr>
          <w:rFonts w:hint="default"/>
          <w:lang w:val="en-US" w:eastAsia="zh-CN"/>
        </w:rPr>
      </w:pPr>
      <w:r>
        <w:rPr>
          <w:rFonts w:hint="eastAsia"/>
          <w:lang w:val="en-US" w:eastAsia="zh-CN"/>
        </w:rPr>
        <w:t>长宁县农业农村局</w:t>
      </w:r>
    </w:p>
    <w:p>
      <w:pPr>
        <w:bidi w:val="0"/>
        <w:ind w:firstLine="6463" w:firstLineChars="23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2021年12月21日</w:t>
      </w:r>
    </w:p>
    <w:p>
      <w:pPr>
        <w:bidi w:val="0"/>
        <w:ind w:firstLine="642" w:firstLineChars="200"/>
        <w:jc w:val="both"/>
        <w:rPr>
          <w:rFonts w:hint="eastAsia" w:ascii="仿宋_GB2312" w:hAnsi="仿宋_GB2312" w:cs="仿宋_GB2312"/>
          <w:sz w:val="32"/>
          <w:szCs w:val="32"/>
          <w:lang w:val="en-US" w:eastAsia="zh-CN"/>
        </w:rPr>
        <w:sectPr>
          <w:footerReference r:id="rId3" w:type="default"/>
          <w:pgSz w:w="11906" w:h="16838"/>
          <w:pgMar w:top="1701" w:right="1417" w:bottom="1417" w:left="1474" w:header="851" w:footer="992" w:gutter="0"/>
          <w:pgNumType w:fmt="numberInDash"/>
          <w:cols w:space="0" w:num="1"/>
          <w:rtlGutter w:val="0"/>
          <w:docGrid w:type="linesAndChars" w:linePitch="623" w:charSpace="402"/>
        </w:sectPr>
      </w:pPr>
    </w:p>
    <w:tbl>
      <w:tblPr>
        <w:tblStyle w:val="8"/>
        <w:tblW w:w="18198" w:type="dxa"/>
        <w:tblInd w:w="-1008" w:type="dxa"/>
        <w:shd w:val="clear" w:color="auto" w:fill="auto"/>
        <w:tblLayout w:type="fixed"/>
        <w:tblCellMar>
          <w:top w:w="0" w:type="dxa"/>
          <w:left w:w="0" w:type="dxa"/>
          <w:bottom w:w="0" w:type="dxa"/>
          <w:right w:w="0" w:type="dxa"/>
        </w:tblCellMar>
      </w:tblPr>
      <w:tblGrid>
        <w:gridCol w:w="577"/>
        <w:gridCol w:w="1500"/>
        <w:gridCol w:w="795"/>
        <w:gridCol w:w="900"/>
        <w:gridCol w:w="885"/>
        <w:gridCol w:w="600"/>
        <w:gridCol w:w="750"/>
        <w:gridCol w:w="570"/>
        <w:gridCol w:w="540"/>
        <w:gridCol w:w="600"/>
        <w:gridCol w:w="540"/>
        <w:gridCol w:w="495"/>
        <w:gridCol w:w="450"/>
        <w:gridCol w:w="495"/>
        <w:gridCol w:w="495"/>
        <w:gridCol w:w="525"/>
        <w:gridCol w:w="510"/>
        <w:gridCol w:w="540"/>
        <w:gridCol w:w="525"/>
        <w:gridCol w:w="795"/>
        <w:gridCol w:w="870"/>
        <w:gridCol w:w="540"/>
        <w:gridCol w:w="420"/>
        <w:gridCol w:w="495"/>
        <w:gridCol w:w="1373"/>
        <w:gridCol w:w="572"/>
        <w:gridCol w:w="841"/>
      </w:tblGrid>
      <w:tr>
        <w:tblPrEx>
          <w:shd w:val="clear" w:color="auto" w:fill="auto"/>
          <w:tblCellMar>
            <w:top w:w="0" w:type="dxa"/>
            <w:left w:w="0" w:type="dxa"/>
            <w:bottom w:w="0" w:type="dxa"/>
            <w:right w:w="0" w:type="dxa"/>
          </w:tblCellMar>
        </w:tblPrEx>
        <w:trPr>
          <w:trHeight w:val="453" w:hRule="atLeast"/>
        </w:trPr>
        <w:tc>
          <w:tcPr>
            <w:tcW w:w="18198" w:type="dxa"/>
            <w:gridSpan w:val="27"/>
            <w:tcBorders>
              <w:top w:val="single" w:color="000000" w:sz="12" w:space="0"/>
              <w:left w:val="single" w:color="000000" w:sz="12" w:space="0"/>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widowControl/>
              <w:suppressLineNumbers w:val="0"/>
              <w:ind w:left="-944" w:leftChars="-295" w:firstLine="0" w:firstLineChars="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长宁县2021-2023年补贴机具信息核验表</w:t>
            </w:r>
          </w:p>
        </w:tc>
      </w:tr>
      <w:tr>
        <w:tblPrEx>
          <w:shd w:val="clear" w:color="auto" w:fill="auto"/>
          <w:tblCellMar>
            <w:top w:w="0" w:type="dxa"/>
            <w:left w:w="0" w:type="dxa"/>
            <w:bottom w:w="0" w:type="dxa"/>
            <w:right w:w="0" w:type="dxa"/>
          </w:tblCellMar>
        </w:tblPrEx>
        <w:trPr>
          <w:trHeight w:val="540" w:hRule="atLeast"/>
        </w:trPr>
        <w:tc>
          <w:tcPr>
            <w:tcW w:w="577" w:type="dxa"/>
            <w:vMerge w:val="restart"/>
            <w:tcBorders>
              <w:top w:val="single" w:color="000000" w:sz="12"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00" w:type="dxa"/>
            <w:vMerge w:val="restart"/>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确认书编号</w:t>
            </w:r>
          </w:p>
        </w:tc>
        <w:tc>
          <w:tcPr>
            <w:tcW w:w="795"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姓     名（组织名称）</w:t>
            </w:r>
          </w:p>
        </w:tc>
        <w:tc>
          <w:tcPr>
            <w:tcW w:w="3135" w:type="dxa"/>
            <w:gridSpan w:val="4"/>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购机者信息与系统是否一致</w:t>
            </w:r>
          </w:p>
        </w:tc>
        <w:tc>
          <w:tcPr>
            <w:tcW w:w="4185" w:type="dxa"/>
            <w:gridSpan w:val="8"/>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购机发票信息与系统是否一致</w:t>
            </w:r>
          </w:p>
        </w:tc>
        <w:tc>
          <w:tcPr>
            <w:tcW w:w="2100" w:type="dxa"/>
            <w:gridSpan w:val="4"/>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行驶证与发票机具信息是否一致</w:t>
            </w:r>
          </w:p>
        </w:tc>
        <w:tc>
          <w:tcPr>
            <w:tcW w:w="795" w:type="dxa"/>
            <w:vMerge w:val="restart"/>
            <w:tcBorders>
              <w:top w:val="single" w:color="000000" w:sz="12"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核验人签字</w:t>
            </w:r>
          </w:p>
        </w:tc>
        <w:tc>
          <w:tcPr>
            <w:tcW w:w="4270" w:type="dxa"/>
            <w:gridSpan w:val="6"/>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现场核验机具铭牌信息与发票是否一致</w:t>
            </w:r>
          </w:p>
        </w:tc>
        <w:tc>
          <w:tcPr>
            <w:tcW w:w="841" w:type="dxa"/>
            <w:vMerge w:val="restart"/>
            <w:tcBorders>
              <w:top w:val="nil"/>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购机者签字</w:t>
            </w:r>
          </w:p>
        </w:tc>
      </w:tr>
      <w:tr>
        <w:tblPrEx>
          <w:shd w:val="clear" w:color="auto" w:fill="auto"/>
          <w:tblCellMar>
            <w:top w:w="0" w:type="dxa"/>
            <w:left w:w="0" w:type="dxa"/>
            <w:bottom w:w="0" w:type="dxa"/>
            <w:right w:w="0" w:type="dxa"/>
          </w:tblCellMar>
        </w:tblPrEx>
        <w:trPr>
          <w:trHeight w:val="700" w:hRule="atLeast"/>
        </w:trPr>
        <w:tc>
          <w:tcPr>
            <w:tcW w:w="577" w:type="dxa"/>
            <w:vMerge w:val="continue"/>
            <w:tcBorders>
              <w:top w:val="single" w:color="000000" w:sz="12"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00" w:type="dxa"/>
            <w:vMerge w:val="continue"/>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95" w:type="dxa"/>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姓 名（组织）</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身份证号</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地址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头 像（法人）</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姓名</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身份证号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发票号</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机具型号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出厂编号</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发动机号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经销企业</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销售总价</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机具名称</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出厂编号</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发动机号</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牌照号</w:t>
            </w:r>
          </w:p>
        </w:tc>
        <w:tc>
          <w:tcPr>
            <w:tcW w:w="795" w:type="dxa"/>
            <w:vMerge w:val="continue"/>
            <w:tcBorders>
              <w:top w:val="single" w:color="000000" w:sz="12"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是否有固定铭牌</w:t>
            </w:r>
          </w:p>
        </w:tc>
        <w:tc>
          <w:tcPr>
            <w:tcW w:w="5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机具名称</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型号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生产企业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出厂编号</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核验人签字</w:t>
            </w:r>
          </w:p>
        </w:tc>
        <w:tc>
          <w:tcPr>
            <w:tcW w:w="841" w:type="dxa"/>
            <w:vMerge w:val="continue"/>
            <w:tcBorders>
              <w:top w:val="nil"/>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hint="eastAsia" w:ascii="仿宋" w:hAnsi="仿宋" w:eastAsia="仿宋" w:cs="仿宋"/>
          <w:b w:val="0"/>
          <w:bCs w:val="0"/>
          <w:sz w:val="32"/>
          <w:szCs w:val="32"/>
          <w:lang w:eastAsia="zh-CN"/>
        </w:rPr>
        <w:sectPr>
          <w:pgSz w:w="16838" w:h="11906" w:orient="landscape"/>
          <w:pgMar w:top="1800" w:right="1440" w:bottom="1800" w:left="1440" w:header="851" w:footer="992" w:gutter="0"/>
          <w:cols w:space="425" w:num="1"/>
          <w:docGrid w:type="lines" w:linePitch="312" w:charSpace="0"/>
        </w:sectPr>
      </w:pPr>
    </w:p>
    <w:p>
      <w:pPr>
        <w:bidi w:val="0"/>
        <w:ind w:firstLine="642" w:firstLineChars="200"/>
        <w:jc w:val="both"/>
        <w:rPr>
          <w:rFonts w:hint="eastAsia" w:ascii="仿宋_GB2312" w:hAnsi="仿宋_GB2312" w:cs="仿宋_GB2312"/>
          <w:sz w:val="32"/>
          <w:szCs w:val="32"/>
          <w:lang w:val="en-US" w:eastAsia="zh-CN"/>
        </w:rPr>
      </w:pPr>
    </w:p>
    <w:sectPr>
      <w:pgSz w:w="16838" w:h="11906" w:orient="landscape"/>
      <w:pgMar w:top="1474" w:right="1701" w:bottom="1417" w:left="1417" w:header="851" w:footer="992" w:gutter="0"/>
      <w:pgNumType w:fmt="numberInDash"/>
      <w:cols w:space="0" w:num="1"/>
      <w:rtlGutter w:val="0"/>
      <w:docGrid w:type="linesAndChars" w:linePitch="623" w:charSpace="4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DA98A7"/>
    <w:multiLevelType w:val="singleLevel"/>
    <w:tmpl w:val="15DA98A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61"/>
  <w:drawingGridVerticalSpacing w:val="57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F1266"/>
    <w:rsid w:val="076E2527"/>
    <w:rsid w:val="15E62AD2"/>
    <w:rsid w:val="17966B29"/>
    <w:rsid w:val="2F365E2B"/>
    <w:rsid w:val="353342DA"/>
    <w:rsid w:val="42152224"/>
    <w:rsid w:val="500F7D2A"/>
    <w:rsid w:val="5B5F12A8"/>
    <w:rsid w:val="5F59334B"/>
    <w:rsid w:val="613B7918"/>
    <w:rsid w:val="62697AAB"/>
    <w:rsid w:val="67EC2963"/>
    <w:rsid w:val="6C2D0BCA"/>
    <w:rsid w:val="77217860"/>
    <w:rsid w:val="7A855A48"/>
    <w:rsid w:val="7CBF3D79"/>
    <w:rsid w:val="7D193A2B"/>
    <w:rsid w:val="7DAB3347"/>
    <w:rsid w:val="7FB14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ind w:firstLine="628" w:firstLineChars="200"/>
    </w:pPr>
    <w:rPr>
      <w:rFonts w:ascii="华文中宋" w:hAnsi="Times New Roman" w:eastAsia="仿宋_GB2312"/>
      <w:sz w:val="32"/>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paragraph" w:customStyle="1" w:styleId="10">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lenovo</cp:lastModifiedBy>
  <dcterms:modified xsi:type="dcterms:W3CDTF">2021-12-22T07:39:38Z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C18D52F5443343909E708B0EB68EE086</vt:lpwstr>
  </property>
</Properties>
</file>