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49" w:rsidRDefault="00611449" w:rsidP="00611449">
      <w:pPr>
        <w:pStyle w:val="2"/>
        <w:spacing w:line="560" w:lineRule="exact"/>
        <w:ind w:leftChars="0" w:left="0" w:firstLineChars="0" w:firstLine="0"/>
        <w:jc w:val="left"/>
        <w:rPr>
          <w:rFonts w:ascii="仿宋_GB2312" w:hAnsi="黑体"/>
          <w:szCs w:val="32"/>
        </w:rPr>
      </w:pPr>
      <w:r w:rsidRPr="00611449">
        <w:rPr>
          <w:rFonts w:ascii="仿宋_GB2312" w:hAnsi="黑体" w:hint="eastAsia"/>
          <w:szCs w:val="32"/>
        </w:rPr>
        <w:t>附件</w:t>
      </w:r>
    </w:p>
    <w:p w:rsidR="00611449" w:rsidRPr="00611449" w:rsidRDefault="00611449" w:rsidP="00611449">
      <w:pPr>
        <w:pStyle w:val="2"/>
        <w:spacing w:line="560" w:lineRule="exact"/>
        <w:ind w:leftChars="0" w:left="0" w:firstLineChars="0" w:firstLine="0"/>
        <w:jc w:val="left"/>
        <w:rPr>
          <w:rFonts w:ascii="仿宋_GB2312" w:hAnsi="黑体"/>
          <w:szCs w:val="32"/>
        </w:rPr>
      </w:pPr>
    </w:p>
    <w:p w:rsidR="00636FA8" w:rsidRPr="0096156B" w:rsidRDefault="0044744E" w:rsidP="00636FA8">
      <w:pPr>
        <w:pStyle w:val="2"/>
        <w:spacing w:line="560" w:lineRule="exact"/>
        <w:ind w:leftChars="0" w:left="0" w:firstLineChars="0" w:firstLine="0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仁和</w:t>
      </w:r>
      <w:r w:rsidR="00636FA8" w:rsidRPr="0096156B">
        <w:rPr>
          <w:rFonts w:ascii="方正小标宋简体" w:eastAsia="方正小标宋简体" w:hAnsi="黑体" w:hint="eastAsia"/>
          <w:sz w:val="44"/>
          <w:szCs w:val="44"/>
        </w:rPr>
        <w:t>区农机购置补贴机具核验制度</w:t>
      </w:r>
    </w:p>
    <w:p w:rsidR="00636FA8" w:rsidRPr="00183A16" w:rsidRDefault="00636FA8" w:rsidP="00636FA8">
      <w:pPr>
        <w:pStyle w:val="2"/>
        <w:spacing w:line="560" w:lineRule="exact"/>
        <w:ind w:leftChars="0" w:left="0" w:firstLineChars="0" w:firstLine="0"/>
        <w:jc w:val="center"/>
        <w:rPr>
          <w:rFonts w:ascii="仿宋_GB2312"/>
          <w:szCs w:val="32"/>
        </w:rPr>
      </w:pPr>
    </w:p>
    <w:p w:rsidR="00636FA8" w:rsidRPr="00A03D48" w:rsidRDefault="00636FA8" w:rsidP="00636FA8">
      <w:pPr>
        <w:widowControl/>
        <w:numPr>
          <w:ilvl w:val="0"/>
          <w:numId w:val="1"/>
        </w:numPr>
        <w:shd w:val="clear" w:color="auto" w:fill="FFFFFF"/>
        <w:spacing w:line="560" w:lineRule="exact"/>
        <w:rPr>
          <w:rFonts w:ascii="黑体" w:eastAsia="黑体" w:hAnsi="黑体"/>
          <w:b/>
          <w:szCs w:val="32"/>
        </w:rPr>
      </w:pPr>
      <w:r w:rsidRPr="00A03D48">
        <w:rPr>
          <w:rFonts w:ascii="黑体" w:eastAsia="黑体" w:hAnsi="黑体" w:hint="eastAsia"/>
          <w:b/>
          <w:szCs w:val="32"/>
        </w:rPr>
        <w:t>核验对象</w:t>
      </w:r>
    </w:p>
    <w:p w:rsidR="00636FA8" w:rsidRPr="00214824" w:rsidRDefault="0044744E" w:rsidP="00636FA8">
      <w:pPr>
        <w:pStyle w:val="a7"/>
        <w:widowControl w:val="0"/>
        <w:snapToGrid w:val="0"/>
        <w:spacing w:before="0" w:beforeAutospacing="0" w:after="0" w:afterAutospacing="0" w:line="560" w:lineRule="exact"/>
        <w:ind w:firstLine="665"/>
        <w:jc w:val="both"/>
        <w:textAlignment w:val="baseline"/>
        <w:rPr>
          <w:rFonts w:ascii="仿宋_GB2312" w:eastAsia="仿宋_GB2312" w:hAnsi="Times New Roman" w:cs="Times New Roman"/>
          <w:kern w:val="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Cs w:val="32"/>
        </w:rPr>
        <w:t>补贴机具核验是指仁和</w:t>
      </w:r>
      <w:r w:rsidR="00636FA8" w:rsidRPr="00214824">
        <w:rPr>
          <w:rFonts w:ascii="仿宋_GB2312" w:eastAsia="仿宋_GB2312" w:hAnsi="Times New Roman" w:cs="Times New Roman" w:hint="eastAsia"/>
          <w:kern w:val="2"/>
          <w:szCs w:val="32"/>
        </w:rPr>
        <w:t>区农业农村局对</w:t>
      </w:r>
      <w:r>
        <w:rPr>
          <w:rFonts w:ascii="仿宋_GB2312" w:eastAsia="仿宋_GB2312" w:hAnsi="Times New Roman" w:cs="Times New Roman" w:hint="eastAsia"/>
          <w:kern w:val="2"/>
          <w:szCs w:val="32"/>
        </w:rPr>
        <w:t>仁和</w:t>
      </w:r>
      <w:r w:rsidR="00A17238">
        <w:rPr>
          <w:rFonts w:ascii="仿宋_GB2312" w:eastAsia="仿宋_GB2312" w:hAnsi="Times New Roman" w:cs="Times New Roman" w:hint="eastAsia"/>
          <w:kern w:val="2"/>
          <w:szCs w:val="32"/>
        </w:rPr>
        <w:t>区范围内</w:t>
      </w:r>
      <w:r w:rsidR="00636FA8" w:rsidRPr="00214824">
        <w:rPr>
          <w:rFonts w:ascii="仿宋_GB2312" w:eastAsia="仿宋_GB2312" w:hAnsi="Times New Roman" w:cs="Times New Roman" w:hint="eastAsia"/>
          <w:kern w:val="2"/>
          <w:szCs w:val="32"/>
        </w:rPr>
        <w:t>从事农业生产的个人和农业生产经营组织（以下简称“购机者”）申报农机购置补贴时提供的相关资料进行形式审核，对机具进行核查的工作。</w:t>
      </w:r>
    </w:p>
    <w:p w:rsidR="00636FA8" w:rsidRPr="00A03D48" w:rsidRDefault="00636FA8" w:rsidP="00636FA8">
      <w:pPr>
        <w:pStyle w:val="a6"/>
        <w:widowControl/>
        <w:numPr>
          <w:ilvl w:val="0"/>
          <w:numId w:val="2"/>
        </w:numPr>
        <w:shd w:val="clear" w:color="auto" w:fill="FFFFFF"/>
        <w:spacing w:line="560" w:lineRule="exact"/>
        <w:ind w:firstLineChars="0"/>
        <w:rPr>
          <w:rFonts w:ascii="黑体" w:eastAsia="黑体" w:hAnsi="黑体"/>
          <w:b/>
          <w:szCs w:val="32"/>
        </w:rPr>
      </w:pPr>
      <w:r w:rsidRPr="00A03D48">
        <w:rPr>
          <w:rFonts w:ascii="黑体" w:eastAsia="黑体" w:hAnsi="黑体" w:hint="eastAsia"/>
          <w:b/>
          <w:szCs w:val="32"/>
        </w:rPr>
        <w:t>核验形式及内容</w:t>
      </w:r>
    </w:p>
    <w:p w:rsidR="00636FA8" w:rsidRPr="00A03D48" w:rsidRDefault="00636FA8" w:rsidP="00636FA8">
      <w:pPr>
        <w:widowControl/>
        <w:shd w:val="clear" w:color="auto" w:fill="FFFFFF"/>
        <w:spacing w:line="560" w:lineRule="exact"/>
        <w:rPr>
          <w:rFonts w:ascii="楷体_GB2312" w:eastAsia="楷体_GB2312"/>
          <w:b/>
          <w:szCs w:val="32"/>
        </w:rPr>
      </w:pPr>
      <w:r w:rsidRPr="00183A16">
        <w:rPr>
          <w:rFonts w:ascii="仿宋_GB2312" w:hint="eastAsia"/>
          <w:szCs w:val="32"/>
        </w:rPr>
        <w:t xml:space="preserve">   </w:t>
      </w:r>
      <w:r w:rsidRPr="00A03D48">
        <w:rPr>
          <w:rFonts w:ascii="楷体_GB2312" w:eastAsia="楷体_GB2312" w:hint="eastAsia"/>
          <w:b/>
          <w:szCs w:val="32"/>
        </w:rPr>
        <w:t>（一）现场核验</w:t>
      </w:r>
    </w:p>
    <w:p w:rsidR="00636FA8" w:rsidRPr="00183A16" w:rsidRDefault="00636FA8" w:rsidP="00636FA8">
      <w:pPr>
        <w:widowControl/>
        <w:shd w:val="clear" w:color="auto" w:fill="FFFFFF"/>
        <w:spacing w:line="560" w:lineRule="exact"/>
        <w:rPr>
          <w:rFonts w:ascii="仿宋_GB2312"/>
          <w:szCs w:val="32"/>
        </w:rPr>
      </w:pPr>
      <w:r w:rsidRPr="00183A16">
        <w:rPr>
          <w:rFonts w:ascii="仿宋_GB2312" w:hint="eastAsia"/>
          <w:szCs w:val="32"/>
        </w:rPr>
        <w:t xml:space="preserve">    1.</w:t>
      </w:r>
      <w:r>
        <w:rPr>
          <w:rFonts w:ascii="仿宋_GB2312" w:hint="eastAsia"/>
          <w:szCs w:val="32"/>
        </w:rPr>
        <w:t>核实购机者的购机真实性。</w:t>
      </w:r>
    </w:p>
    <w:p w:rsidR="00636FA8" w:rsidRPr="00183A16" w:rsidRDefault="00636FA8" w:rsidP="00636FA8">
      <w:pPr>
        <w:widowControl/>
        <w:shd w:val="clear" w:color="auto" w:fill="FFFFFF"/>
        <w:spacing w:line="560" w:lineRule="exact"/>
        <w:rPr>
          <w:rFonts w:ascii="仿宋_GB2312"/>
          <w:szCs w:val="32"/>
        </w:rPr>
      </w:pPr>
      <w:r w:rsidRPr="00183A16">
        <w:rPr>
          <w:rFonts w:ascii="仿宋_GB2312" w:hint="eastAsia"/>
          <w:szCs w:val="32"/>
        </w:rPr>
        <w:t xml:space="preserve">    2.核实所购机具与购机申请表录入的机</w:t>
      </w:r>
      <w:r>
        <w:rPr>
          <w:rFonts w:ascii="仿宋_GB2312" w:hint="eastAsia"/>
          <w:szCs w:val="32"/>
        </w:rPr>
        <w:t>具品目、型号、配置是否相符，机具铭牌是否金属制作且固定在机具上。</w:t>
      </w:r>
    </w:p>
    <w:p w:rsidR="00636FA8" w:rsidRPr="00183A16" w:rsidRDefault="00636FA8" w:rsidP="00636FA8">
      <w:pPr>
        <w:widowControl/>
        <w:shd w:val="clear" w:color="auto" w:fill="FFFFFF"/>
        <w:spacing w:line="560" w:lineRule="exact"/>
        <w:rPr>
          <w:rFonts w:ascii="仿宋_GB2312"/>
          <w:szCs w:val="32"/>
        </w:rPr>
      </w:pPr>
      <w:r w:rsidRPr="00183A16">
        <w:rPr>
          <w:rFonts w:ascii="仿宋_GB2312" w:hint="eastAsia"/>
          <w:szCs w:val="32"/>
        </w:rPr>
        <w:t xml:space="preserve">    3.</w:t>
      </w:r>
      <w:r>
        <w:rPr>
          <w:rFonts w:ascii="仿宋_GB2312" w:hint="eastAsia"/>
          <w:szCs w:val="32"/>
        </w:rPr>
        <w:t>核实机具出厂编号、发动机号与申请表的信息是否相符。</w:t>
      </w:r>
    </w:p>
    <w:p w:rsidR="00636FA8" w:rsidRPr="00183A16" w:rsidRDefault="00636FA8" w:rsidP="00636FA8">
      <w:pPr>
        <w:widowControl/>
        <w:shd w:val="clear" w:color="auto" w:fill="FFFFFF"/>
        <w:spacing w:line="560" w:lineRule="exact"/>
        <w:rPr>
          <w:rFonts w:ascii="仿宋_GB2312"/>
          <w:szCs w:val="32"/>
        </w:rPr>
      </w:pPr>
      <w:r w:rsidRPr="00183A16">
        <w:rPr>
          <w:rFonts w:ascii="仿宋_GB2312" w:hint="eastAsia"/>
          <w:szCs w:val="32"/>
        </w:rPr>
        <w:t xml:space="preserve">    4.</w:t>
      </w:r>
      <w:r>
        <w:rPr>
          <w:rFonts w:ascii="仿宋_GB2312" w:hint="eastAsia"/>
          <w:szCs w:val="32"/>
        </w:rPr>
        <w:t>核对社保卡（对公账户）账号上补贴资金是否到账及补贴额是否偏高等。</w:t>
      </w:r>
    </w:p>
    <w:p w:rsidR="00636FA8" w:rsidRPr="00183A16" w:rsidRDefault="00636FA8" w:rsidP="00636FA8">
      <w:pPr>
        <w:widowControl/>
        <w:shd w:val="clear" w:color="auto" w:fill="FFFFFF"/>
        <w:spacing w:line="560" w:lineRule="exact"/>
        <w:rPr>
          <w:rFonts w:ascii="仿宋_GB2312"/>
          <w:szCs w:val="32"/>
        </w:rPr>
      </w:pPr>
      <w:r w:rsidRPr="00183A16">
        <w:rPr>
          <w:rFonts w:ascii="仿宋_GB2312" w:hint="eastAsia"/>
          <w:szCs w:val="32"/>
        </w:rPr>
        <w:t xml:space="preserve">    5.</w:t>
      </w:r>
      <w:r>
        <w:rPr>
          <w:rFonts w:ascii="仿宋_GB2312" w:hint="eastAsia"/>
          <w:szCs w:val="32"/>
        </w:rPr>
        <w:t>购机者和核验人员在现场对核验结果签字认可。</w:t>
      </w:r>
    </w:p>
    <w:p w:rsidR="00636FA8" w:rsidRPr="00183A16" w:rsidRDefault="00636FA8" w:rsidP="00636FA8">
      <w:pPr>
        <w:widowControl/>
        <w:shd w:val="clear" w:color="auto" w:fill="FFFFFF"/>
        <w:spacing w:line="560" w:lineRule="exact"/>
        <w:rPr>
          <w:rFonts w:ascii="仿宋_GB2312"/>
          <w:szCs w:val="32"/>
        </w:rPr>
      </w:pPr>
      <w:r w:rsidRPr="00183A16">
        <w:rPr>
          <w:rFonts w:ascii="仿宋_GB2312" w:hint="eastAsia"/>
          <w:szCs w:val="32"/>
        </w:rPr>
        <w:t xml:space="preserve">    6.核验人员对机具拍照三张以存档，包括：整机相片、铭牌相片、动力号相片，全部核查资料及相片存档。</w:t>
      </w:r>
    </w:p>
    <w:p w:rsidR="00636FA8" w:rsidRPr="00A03D48" w:rsidRDefault="00636FA8" w:rsidP="00636FA8">
      <w:pPr>
        <w:widowControl/>
        <w:shd w:val="clear" w:color="auto" w:fill="FFFFFF"/>
        <w:spacing w:line="560" w:lineRule="exact"/>
        <w:rPr>
          <w:rFonts w:ascii="楷体_GB2312" w:eastAsia="楷体_GB2312"/>
          <w:b/>
          <w:szCs w:val="32"/>
        </w:rPr>
      </w:pPr>
      <w:r w:rsidRPr="00183A16">
        <w:rPr>
          <w:rFonts w:ascii="仿宋_GB2312" w:hint="eastAsia"/>
          <w:szCs w:val="32"/>
        </w:rPr>
        <w:t xml:space="preserve">   </w:t>
      </w:r>
      <w:r w:rsidR="0044744E">
        <w:rPr>
          <w:rFonts w:ascii="楷体_GB2312" w:eastAsia="楷体_GB2312" w:hint="eastAsia"/>
          <w:b/>
          <w:szCs w:val="32"/>
        </w:rPr>
        <w:t>（二）区、乡、镇</w:t>
      </w:r>
      <w:r w:rsidRPr="00A03D48">
        <w:rPr>
          <w:rFonts w:ascii="楷体_GB2312" w:eastAsia="楷体_GB2312" w:hint="eastAsia"/>
          <w:b/>
          <w:szCs w:val="32"/>
        </w:rPr>
        <w:t>核验相结合</w:t>
      </w:r>
    </w:p>
    <w:p w:rsidR="00636FA8" w:rsidRPr="00183A16" w:rsidRDefault="00636FA8" w:rsidP="00636FA8">
      <w:pPr>
        <w:widowControl/>
        <w:shd w:val="clear" w:color="auto" w:fill="FFFFFF"/>
        <w:spacing w:line="560" w:lineRule="exact"/>
        <w:rPr>
          <w:rFonts w:ascii="仿宋_GB2312"/>
          <w:szCs w:val="32"/>
        </w:rPr>
      </w:pPr>
      <w:r w:rsidRPr="00183A16">
        <w:rPr>
          <w:rFonts w:ascii="仿宋_GB2312" w:hint="eastAsia"/>
          <w:szCs w:val="32"/>
        </w:rPr>
        <w:lastRenderedPageBreak/>
        <w:t xml:space="preserve">    1.</w:t>
      </w:r>
      <w:r w:rsidR="0044744E">
        <w:rPr>
          <w:rFonts w:ascii="仿宋_GB2312" w:hint="eastAsia"/>
          <w:szCs w:val="32"/>
        </w:rPr>
        <w:t>各乡镇</w:t>
      </w:r>
      <w:r w:rsidRPr="00183A16">
        <w:rPr>
          <w:rFonts w:ascii="仿宋_GB2312" w:hint="eastAsia"/>
          <w:szCs w:val="32"/>
        </w:rPr>
        <w:t>对每批次结算的机具采取现场入户核验，核查率达到100%，做到全覆盖，且核查表中购机者及核查人员要签字存档。</w:t>
      </w:r>
    </w:p>
    <w:p w:rsidR="00636FA8" w:rsidRPr="00183A16" w:rsidRDefault="00636FA8" w:rsidP="00636FA8">
      <w:pPr>
        <w:widowControl/>
        <w:shd w:val="clear" w:color="auto" w:fill="FFFFFF"/>
        <w:spacing w:line="560" w:lineRule="exact"/>
        <w:rPr>
          <w:rFonts w:ascii="仿宋_GB2312"/>
          <w:szCs w:val="32"/>
        </w:rPr>
      </w:pPr>
      <w:r w:rsidRPr="00183A16">
        <w:rPr>
          <w:rFonts w:ascii="仿宋_GB2312" w:hint="eastAsia"/>
          <w:szCs w:val="32"/>
        </w:rPr>
        <w:t xml:space="preserve">    2.区级抽查，由区农业农村局</w:t>
      </w:r>
      <w:r w:rsidR="0044744E">
        <w:rPr>
          <w:rFonts w:ascii="仿宋_GB2312" w:hint="eastAsia"/>
          <w:szCs w:val="32"/>
        </w:rPr>
        <w:t>农田建设和农业机械化</w:t>
      </w:r>
      <w:r w:rsidRPr="00183A16">
        <w:rPr>
          <w:rFonts w:ascii="仿宋_GB2312" w:hint="eastAsia"/>
          <w:szCs w:val="32"/>
        </w:rPr>
        <w:t>管理</w:t>
      </w:r>
      <w:r w:rsidR="0044744E">
        <w:rPr>
          <w:rFonts w:ascii="仿宋_GB2312" w:hint="eastAsia"/>
          <w:szCs w:val="32"/>
        </w:rPr>
        <w:t>股</w:t>
      </w:r>
      <w:r w:rsidRPr="00183A16">
        <w:rPr>
          <w:rFonts w:ascii="仿宋_GB2312" w:hint="eastAsia"/>
          <w:szCs w:val="32"/>
        </w:rPr>
        <w:t>人员，对全区每批次农机购置补贴户进行抽查核验</w:t>
      </w:r>
      <w:r w:rsidR="00A17238" w:rsidRPr="00183A16">
        <w:rPr>
          <w:rFonts w:ascii="仿宋_GB2312" w:hint="eastAsia"/>
          <w:szCs w:val="32"/>
        </w:rPr>
        <w:t>（现场核查组人员不得少于2人）</w:t>
      </w:r>
      <w:r w:rsidRPr="00183A16">
        <w:rPr>
          <w:rFonts w:ascii="仿宋_GB2312" w:hint="eastAsia"/>
          <w:szCs w:val="32"/>
        </w:rPr>
        <w:t>，每批次至少抽查5户,尤其是</w:t>
      </w:r>
      <w:r w:rsidR="00A54156">
        <w:rPr>
          <w:rFonts w:ascii="仿宋_GB2312" w:hint="eastAsia"/>
          <w:szCs w:val="32"/>
        </w:rPr>
        <w:t>对</w:t>
      </w:r>
      <w:r w:rsidRPr="00183A16">
        <w:rPr>
          <w:rFonts w:ascii="仿宋_GB2312" w:hint="eastAsia"/>
          <w:szCs w:val="32"/>
        </w:rPr>
        <w:t>农业生产经营组织购买的机具、购买多台机具</w:t>
      </w:r>
      <w:r w:rsidR="002C27BA">
        <w:rPr>
          <w:rFonts w:ascii="仿宋_GB2312" w:hint="eastAsia"/>
          <w:szCs w:val="32"/>
        </w:rPr>
        <w:t>的补贴户</w:t>
      </w:r>
      <w:r w:rsidRPr="00183A16">
        <w:rPr>
          <w:rFonts w:ascii="仿宋_GB2312" w:hint="eastAsia"/>
          <w:szCs w:val="32"/>
        </w:rPr>
        <w:t xml:space="preserve">、大额补贴机具（拖拉机、联合收割机等牌证管理机具、补贴金额大于5000元的机具）等进行重点核验。 </w:t>
      </w:r>
    </w:p>
    <w:p w:rsidR="00636FA8" w:rsidRPr="00A03D48" w:rsidRDefault="00636FA8" w:rsidP="00636FA8">
      <w:pPr>
        <w:widowControl/>
        <w:shd w:val="clear" w:color="auto" w:fill="FFFFFF"/>
        <w:spacing w:line="560" w:lineRule="exact"/>
        <w:rPr>
          <w:rFonts w:ascii="黑体" w:eastAsia="黑体" w:hAnsi="黑体"/>
          <w:b/>
          <w:szCs w:val="32"/>
        </w:rPr>
      </w:pPr>
      <w:r w:rsidRPr="00183A16">
        <w:rPr>
          <w:rFonts w:ascii="仿宋_GB2312" w:hint="eastAsia"/>
          <w:szCs w:val="32"/>
        </w:rPr>
        <w:t xml:space="preserve">   </w:t>
      </w:r>
      <w:r w:rsidRPr="00A03D48">
        <w:rPr>
          <w:rFonts w:ascii="黑体" w:eastAsia="黑体" w:hAnsi="黑体" w:hint="eastAsia"/>
          <w:b/>
          <w:szCs w:val="32"/>
        </w:rPr>
        <w:t xml:space="preserve"> 四、对核验中问题的处理</w:t>
      </w:r>
    </w:p>
    <w:p w:rsidR="00636FA8" w:rsidRPr="00183A16" w:rsidRDefault="00636FA8" w:rsidP="00636FA8">
      <w:pPr>
        <w:widowControl/>
        <w:shd w:val="clear" w:color="auto" w:fill="FFFFFF"/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</w:t>
      </w:r>
      <w:r w:rsidRPr="00183A16">
        <w:rPr>
          <w:rFonts w:ascii="仿宋_GB2312" w:hint="eastAsia"/>
          <w:szCs w:val="32"/>
        </w:rPr>
        <w:t>如果购机者不能提供核验机具，则视为虚假购机，应主动退回已发放的补贴。如果补贴未发放，则将该机具已录入信息作废。</w:t>
      </w:r>
    </w:p>
    <w:p w:rsidR="00636FA8" w:rsidRDefault="00636FA8" w:rsidP="00636FA8">
      <w:pPr>
        <w:widowControl/>
        <w:shd w:val="clear" w:color="auto" w:fill="FFFFFF"/>
        <w:spacing w:line="560" w:lineRule="exact"/>
        <w:ind w:firstLine="645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如果核验机具与</w:t>
      </w:r>
      <w:r w:rsidRPr="00183A16">
        <w:rPr>
          <w:rFonts w:ascii="仿宋_GB2312" w:hint="eastAsia"/>
          <w:szCs w:val="32"/>
        </w:rPr>
        <w:t>系统中录入的信息不符，则视经销商没有提供真实机具，相关责任由经销商承担。并责令经销商更换机具或退回全部补贴款。对违规情节较轻的经销商进行警告、</w:t>
      </w:r>
      <w:r w:rsidR="0081755F">
        <w:rPr>
          <w:rFonts w:ascii="仿宋_GB2312" w:hint="eastAsia"/>
          <w:szCs w:val="32"/>
        </w:rPr>
        <w:t>诫勉谈话等。情节特别严重的，向上级主管部门汇报，并责令经销商</w:t>
      </w:r>
      <w:r w:rsidRPr="00183A16">
        <w:rPr>
          <w:rFonts w:ascii="仿宋_GB2312" w:hint="eastAsia"/>
          <w:szCs w:val="32"/>
        </w:rPr>
        <w:t>整改；视整改结果可作出书面整改、暂停补贴、封闭产品等处理。</w:t>
      </w:r>
    </w:p>
    <w:p w:rsidR="00636FA8" w:rsidRPr="00183A16" w:rsidRDefault="00636FA8" w:rsidP="00636FA8">
      <w:pPr>
        <w:widowControl/>
        <w:shd w:val="clear" w:color="auto" w:fill="FFFFFF"/>
        <w:spacing w:line="560" w:lineRule="exact"/>
        <w:ind w:firstLine="645"/>
        <w:rPr>
          <w:rFonts w:ascii="仿宋_GB2312"/>
          <w:szCs w:val="32"/>
        </w:rPr>
      </w:pPr>
      <w:r w:rsidRPr="00183A16">
        <w:rPr>
          <w:rFonts w:ascii="仿宋_GB2312" w:hint="eastAsia"/>
          <w:szCs w:val="32"/>
        </w:rPr>
        <w:t>如果核验机具在使用中更换了发动机，则由区农业农村局农机工作人员在农机购置</w:t>
      </w:r>
      <w:r>
        <w:rPr>
          <w:rFonts w:ascii="仿宋_GB2312" w:hint="eastAsia"/>
          <w:szCs w:val="32"/>
        </w:rPr>
        <w:t>补贴</w:t>
      </w:r>
      <w:r w:rsidRPr="00183A16">
        <w:rPr>
          <w:rFonts w:ascii="仿宋_GB2312" w:hint="eastAsia"/>
          <w:szCs w:val="32"/>
        </w:rPr>
        <w:t>系统中进行作废，待厂商重新开具发票后，重新录入农机购置补贴系统。</w:t>
      </w:r>
    </w:p>
    <w:p w:rsidR="00636FA8" w:rsidRPr="00A03D48" w:rsidRDefault="00636FA8" w:rsidP="00636FA8">
      <w:pPr>
        <w:widowControl/>
        <w:shd w:val="clear" w:color="auto" w:fill="FFFFFF"/>
        <w:spacing w:line="560" w:lineRule="exact"/>
        <w:ind w:firstLineChars="200" w:firstLine="643"/>
        <w:rPr>
          <w:rFonts w:ascii="黑体" w:eastAsia="黑体" w:hAnsi="黑体"/>
          <w:b/>
          <w:szCs w:val="32"/>
        </w:rPr>
      </w:pPr>
      <w:r w:rsidRPr="00A03D48">
        <w:rPr>
          <w:rFonts w:ascii="黑体" w:eastAsia="黑体" w:hAnsi="黑体" w:hint="eastAsia"/>
          <w:b/>
          <w:szCs w:val="32"/>
        </w:rPr>
        <w:t>五、核验责任制度</w:t>
      </w:r>
    </w:p>
    <w:p w:rsidR="00636FA8" w:rsidRPr="00183A16" w:rsidRDefault="00636FA8" w:rsidP="00636FA8">
      <w:pPr>
        <w:widowControl/>
        <w:shd w:val="clear" w:color="auto" w:fill="FFFFFF"/>
        <w:spacing w:line="560" w:lineRule="exact"/>
        <w:ind w:firstLine="645"/>
        <w:rPr>
          <w:rFonts w:ascii="仿宋_GB2312"/>
          <w:szCs w:val="32"/>
        </w:rPr>
      </w:pPr>
      <w:r w:rsidRPr="00183A16">
        <w:rPr>
          <w:rFonts w:ascii="仿宋_GB2312" w:hint="eastAsia"/>
          <w:szCs w:val="32"/>
        </w:rPr>
        <w:lastRenderedPageBreak/>
        <w:t>实行“谁核实、谁签字、谁负责”的责任制度，抽查核验内容与受理信息核对后记录在“抽查核验表”上，由参与抽查核验人员签字和购机者签字确认。</w:t>
      </w:r>
    </w:p>
    <w:p w:rsidR="00636FA8" w:rsidRPr="00183A16" w:rsidRDefault="00636FA8" w:rsidP="00636FA8">
      <w:pPr>
        <w:widowControl/>
        <w:shd w:val="clear" w:color="auto" w:fill="FFFFFF"/>
        <w:spacing w:line="560" w:lineRule="exact"/>
        <w:ind w:firstLine="645"/>
        <w:rPr>
          <w:rFonts w:ascii="仿宋_GB2312"/>
          <w:szCs w:val="32"/>
        </w:rPr>
      </w:pPr>
    </w:p>
    <w:p w:rsidR="00636FA8" w:rsidRPr="00183A16" w:rsidRDefault="00636FA8" w:rsidP="00636FA8">
      <w:pPr>
        <w:widowControl/>
        <w:shd w:val="clear" w:color="auto" w:fill="FFFFFF"/>
        <w:spacing w:line="560" w:lineRule="exact"/>
        <w:rPr>
          <w:rFonts w:ascii="仿宋_GB2312"/>
          <w:szCs w:val="32"/>
        </w:rPr>
      </w:pPr>
    </w:p>
    <w:p w:rsidR="00636FA8" w:rsidRPr="00183A16" w:rsidRDefault="00636FA8" w:rsidP="00636FA8">
      <w:pPr>
        <w:pStyle w:val="2"/>
        <w:spacing w:line="560" w:lineRule="exact"/>
        <w:ind w:leftChars="0" w:left="0" w:firstLineChars="0" w:firstLine="0"/>
        <w:rPr>
          <w:rFonts w:ascii="仿宋_GB2312"/>
          <w:szCs w:val="32"/>
        </w:rPr>
      </w:pPr>
    </w:p>
    <w:p w:rsidR="00636FA8" w:rsidRPr="00183A16" w:rsidRDefault="00636FA8" w:rsidP="00636FA8">
      <w:pPr>
        <w:pStyle w:val="2"/>
        <w:spacing w:line="560" w:lineRule="exact"/>
        <w:ind w:leftChars="0" w:left="0" w:firstLineChars="0" w:firstLine="0"/>
        <w:jc w:val="left"/>
        <w:rPr>
          <w:rFonts w:ascii="仿宋_GB2312"/>
          <w:szCs w:val="32"/>
        </w:rPr>
      </w:pPr>
    </w:p>
    <w:p w:rsidR="00636FA8" w:rsidRPr="00183A16" w:rsidRDefault="00636FA8" w:rsidP="00636FA8">
      <w:pPr>
        <w:pStyle w:val="2"/>
        <w:spacing w:line="560" w:lineRule="exact"/>
        <w:ind w:leftChars="0" w:left="0" w:firstLineChars="0" w:firstLine="0"/>
        <w:jc w:val="left"/>
        <w:rPr>
          <w:rFonts w:ascii="仿宋_GB2312"/>
          <w:szCs w:val="32"/>
        </w:rPr>
      </w:pPr>
    </w:p>
    <w:p w:rsidR="00636FA8" w:rsidRPr="00183A16" w:rsidRDefault="00636FA8" w:rsidP="00636FA8">
      <w:pPr>
        <w:pStyle w:val="2"/>
        <w:spacing w:line="560" w:lineRule="exact"/>
        <w:ind w:leftChars="0" w:left="0" w:firstLineChars="0" w:firstLine="0"/>
        <w:jc w:val="left"/>
        <w:rPr>
          <w:rFonts w:ascii="仿宋_GB2312"/>
          <w:szCs w:val="32"/>
        </w:rPr>
      </w:pPr>
    </w:p>
    <w:p w:rsidR="00636FA8" w:rsidRPr="00183A16" w:rsidRDefault="00636FA8" w:rsidP="00636FA8">
      <w:pPr>
        <w:pStyle w:val="2"/>
        <w:spacing w:line="560" w:lineRule="exact"/>
        <w:ind w:leftChars="0" w:left="0" w:firstLineChars="0" w:firstLine="0"/>
        <w:jc w:val="left"/>
        <w:rPr>
          <w:rFonts w:ascii="仿宋_GB2312"/>
          <w:szCs w:val="32"/>
        </w:rPr>
      </w:pPr>
    </w:p>
    <w:p w:rsidR="00556665" w:rsidRPr="00636FA8" w:rsidRDefault="00556665"/>
    <w:sectPr w:rsidR="00556665" w:rsidRPr="00636FA8" w:rsidSect="00DA0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626" w:rsidRDefault="00831626" w:rsidP="00636FA8">
      <w:r>
        <w:separator/>
      </w:r>
    </w:p>
  </w:endnote>
  <w:endnote w:type="continuationSeparator" w:id="0">
    <w:p w:rsidR="00831626" w:rsidRDefault="00831626" w:rsidP="00636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626" w:rsidRDefault="00831626" w:rsidP="00636FA8">
      <w:r>
        <w:separator/>
      </w:r>
    </w:p>
  </w:footnote>
  <w:footnote w:type="continuationSeparator" w:id="0">
    <w:p w:rsidR="00831626" w:rsidRDefault="00831626" w:rsidP="00636F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984AF7"/>
    <w:multiLevelType w:val="singleLevel"/>
    <w:tmpl w:val="8F984AF7"/>
    <w:lvl w:ilvl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abstractNum w:abstractNumId="1">
    <w:nsid w:val="0FFA1029"/>
    <w:multiLevelType w:val="hybridMultilevel"/>
    <w:tmpl w:val="42E6F79E"/>
    <w:lvl w:ilvl="0" w:tplc="9918D134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FA8"/>
    <w:rsid w:val="002C27BA"/>
    <w:rsid w:val="002E5C6D"/>
    <w:rsid w:val="0044744E"/>
    <w:rsid w:val="00556665"/>
    <w:rsid w:val="005C4C7D"/>
    <w:rsid w:val="00611449"/>
    <w:rsid w:val="00636FA8"/>
    <w:rsid w:val="00643FD2"/>
    <w:rsid w:val="007D5980"/>
    <w:rsid w:val="0081755F"/>
    <w:rsid w:val="00831626"/>
    <w:rsid w:val="009A1954"/>
    <w:rsid w:val="009E4EBB"/>
    <w:rsid w:val="00A03D48"/>
    <w:rsid w:val="00A17238"/>
    <w:rsid w:val="00A54156"/>
    <w:rsid w:val="00DA0185"/>
    <w:rsid w:val="00E44B4C"/>
    <w:rsid w:val="00FF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36FA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6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6F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6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6FA8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636FA8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636FA8"/>
    <w:rPr>
      <w:rFonts w:ascii="Times New Roman" w:eastAsia="仿宋_GB2312" w:hAnsi="Times New Roman" w:cs="Times New Roman"/>
      <w:sz w:val="32"/>
      <w:szCs w:val="24"/>
    </w:rPr>
  </w:style>
  <w:style w:type="paragraph" w:styleId="2">
    <w:name w:val="Body Text First Indent 2"/>
    <w:basedOn w:val="a5"/>
    <w:link w:val="2Char"/>
    <w:uiPriority w:val="99"/>
    <w:unhideWhenUsed/>
    <w:rsid w:val="00636FA8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rsid w:val="00636FA8"/>
  </w:style>
  <w:style w:type="paragraph" w:styleId="a6">
    <w:name w:val="List Paragraph"/>
    <w:basedOn w:val="a"/>
    <w:uiPriority w:val="34"/>
    <w:qFormat/>
    <w:rsid w:val="00636FA8"/>
    <w:pPr>
      <w:ind w:firstLineChars="200" w:firstLine="420"/>
    </w:pPr>
  </w:style>
  <w:style w:type="paragraph" w:styleId="a7">
    <w:name w:val="Normal (Web)"/>
    <w:basedOn w:val="a"/>
    <w:unhideWhenUsed/>
    <w:rsid w:val="00636FA8"/>
    <w:pPr>
      <w:widowControl/>
      <w:spacing w:before="100" w:beforeAutospacing="1" w:after="100" w:afterAutospacing="1"/>
      <w:jc w:val="left"/>
    </w:pPr>
    <w:rPr>
      <w:rFonts w:ascii="楷体_GB2312" w:eastAsia="楷体_GB2312" w:hAnsi="宋体" w:cs="宋体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王子昂</dc:creator>
  <cp:keywords/>
  <dc:description/>
  <cp:lastModifiedBy>Administrator</cp:lastModifiedBy>
  <cp:revision>14</cp:revision>
  <cp:lastPrinted>2021-12-28T07:02:00Z</cp:lastPrinted>
  <dcterms:created xsi:type="dcterms:W3CDTF">2021-12-27T03:31:00Z</dcterms:created>
  <dcterms:modified xsi:type="dcterms:W3CDTF">2022-01-24T01:24:00Z</dcterms:modified>
</cp:coreProperties>
</file>