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Style w:val="6"/>
          <w:rFonts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</w:rPr>
        <w:t>20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  <w:lang w:val="en-US" w:eastAsia="zh-CN"/>
        </w:rPr>
        <w:t>19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</w:rPr>
        <w:t>年度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  <w:lang w:eastAsia="zh-CN"/>
        </w:rPr>
        <w:t>蒲江县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9BBB59"/>
          <w:spacing w:val="0"/>
          <w:sz w:val="48"/>
          <w:szCs w:val="48"/>
          <w:shd w:val="clear" w:fill="FFFFFF"/>
        </w:rPr>
        <w:t>享受农机购置补贴的购机者信息通告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16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</w:rPr>
      </w:pPr>
      <w:r>
        <w:rPr>
          <w:rStyle w:val="6"/>
          <w:rFonts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    按照省市文件要求，现将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蒲江县</w:t>
      </w:r>
      <w:r>
        <w:rPr>
          <w:rStyle w:val="6"/>
          <w:rFonts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农机购置补贴的购机者信息进行公示。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20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19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年度农机购置补贴受益户数: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14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户；补贴机具数量: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15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台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（套）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；总补贴：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1.29</w:t>
      </w:r>
      <w:r>
        <w:rPr>
          <w:rStyle w:val="6"/>
          <w:rFonts w:hint="eastAsia" w:ascii="方正仿宋简体" w:hAnsi="方正仿宋简体" w:eastAsia="方正仿宋简体" w:cs="方正仿宋简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万元。具体内容详见附后名单。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3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特此通告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30" w:firstLine="60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30" w:firstLine="379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   成都市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蒲江县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农业农村局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35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                                   202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0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年1月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Style w:val="6"/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6"/>
          <w:szCs w:val="36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1C02"/>
    <w:rsid w:val="07F11C02"/>
    <w:rsid w:val="560A1F76"/>
    <w:rsid w:val="5BC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农业农村局 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2022-12-07T02:38:00Z</dcterms:created>
  <dc:creator>Administrator</dc:creator>
  <cp:lastModifiedBy>Administrator</cp:lastModifiedBy>
  <dcterms:modified xsi:type="dcterms:W3CDTF">2022-12-07T03:03:17Z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