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天全县2021-2023年</w:t>
      </w:r>
    </w:p>
    <w:p>
      <w:pPr>
        <w:widowControl/>
        <w:snapToGrid w:val="0"/>
        <w:spacing w:line="600" w:lineRule="exact"/>
        <w:jc w:val="center"/>
        <w:rPr>
          <w:rFonts w:ascii="方正小标宋简体" w:hAnsi="华文中宋" w:eastAsia="方正小标宋简体"/>
          <w:sz w:val="44"/>
          <w:szCs w:val="44"/>
        </w:rPr>
      </w:pPr>
      <w:r>
        <w:rPr>
          <w:rFonts w:hint="eastAsia" w:ascii="仿宋_GB2312" w:hAnsi="仿宋_GB2312" w:eastAsia="仿宋_GB2312" w:cs="仿宋_GB2312"/>
          <w:b/>
          <w:bCs/>
          <w:sz w:val="44"/>
          <w:szCs w:val="44"/>
        </w:rPr>
        <w:t>农机购置补贴机具核验制度</w:t>
      </w:r>
    </w:p>
    <w:p>
      <w:pPr>
        <w:widowControl/>
        <w:snapToGrid w:val="0"/>
        <w:spacing w:line="560" w:lineRule="exact"/>
        <w:rPr>
          <w:rFonts w:ascii="宋体"/>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为切实做好农机购置补贴机具核验工作，规范核验行为，防范管理风险，根据农业农村部、四川省农业农村厅有关规定和要求，结合天全县实际，制定本制度。</w:t>
      </w:r>
    </w:p>
    <w:p>
      <w:pPr>
        <w:widowControl/>
        <w:snapToGrid w:val="0"/>
        <w:spacing w:line="560" w:lineRule="exact"/>
        <w:ind w:firstLine="643" w:firstLineChars="200"/>
        <w:rPr>
          <w:rFonts w:ascii="黑体" w:hAnsi="黑体" w:eastAsia="黑体"/>
          <w:kern w:val="0"/>
          <w:sz w:val="32"/>
          <w:szCs w:val="32"/>
        </w:rPr>
      </w:pPr>
      <w:r>
        <w:rPr>
          <w:rFonts w:hint="eastAsia" w:ascii="仿宋_GB2312" w:hAnsi="仿宋_GB2312" w:eastAsia="仿宋_GB2312" w:cs="仿宋_GB2312"/>
          <w:b/>
          <w:bCs/>
          <w:kern w:val="0"/>
          <w:sz w:val="32"/>
          <w:szCs w:val="32"/>
        </w:rPr>
        <w:t>一、核验主体</w:t>
      </w:r>
    </w:p>
    <w:p>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核验的责任主体是天全县农业农村局、财政局和各乡镇。</w:t>
      </w:r>
    </w:p>
    <w:p>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二、核验范围</w:t>
      </w:r>
    </w:p>
    <w:p>
      <w:pPr>
        <w:ind w:firstLine="640" w:firstLineChars="200"/>
        <w:rPr>
          <w:rFonts w:ascii="仿宋_GB2312" w:hAnsi="宋体" w:eastAsia="仿宋_GB2312" w:cs="仿宋_GB2312"/>
          <w:kern w:val="0"/>
          <w:sz w:val="32"/>
          <w:szCs w:val="32"/>
        </w:rPr>
      </w:pPr>
      <w:r>
        <w:rPr>
          <w:rFonts w:hint="eastAsia"/>
          <w:sz w:val="32"/>
          <w:szCs w:val="32"/>
        </w:rPr>
        <w:t>分</w:t>
      </w:r>
      <w:r>
        <w:rPr>
          <w:rFonts w:hint="eastAsia" w:ascii="仿宋_GB2312" w:hAnsi="宋体" w:eastAsia="仿宋_GB2312" w:cs="仿宋_GB2312"/>
          <w:kern w:val="0"/>
          <w:sz w:val="32"/>
          <w:szCs w:val="32"/>
        </w:rPr>
        <w:t>为资料审核和机具核查。资料审核是指对购机者提供的补贴相关申请资料进行形式审核，机具核查是指对补贴机具的真实性进行核查。</w:t>
      </w:r>
    </w:p>
    <w:p>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三、核验内容</w:t>
      </w:r>
    </w:p>
    <w:p>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核验的主要内容包括：</w:t>
      </w:r>
    </w:p>
    <w:p>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机具实物上的固定铭牌信息、农机购置补贴申请办理服务系统所对应机具的信息、牌证管理机具的行驶证信息等；</w:t>
      </w:r>
    </w:p>
    <w:p>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560" w:lineRule="exact"/>
        <w:ind w:firstLine="643" w:firstLineChars="200"/>
        <w:rPr>
          <w:rFonts w:ascii="黑体" w:hAnsi="黑体" w:eastAsia="黑体"/>
          <w:kern w:val="0"/>
          <w:sz w:val="32"/>
          <w:szCs w:val="32"/>
        </w:rPr>
      </w:pPr>
      <w:r>
        <w:rPr>
          <w:rFonts w:hint="eastAsia" w:ascii="仿宋_GB2312" w:hAnsi="仿宋_GB2312" w:eastAsia="仿宋_GB2312" w:cs="仿宋_GB2312"/>
          <w:b/>
          <w:bCs/>
          <w:kern w:val="0"/>
          <w:sz w:val="32"/>
          <w:szCs w:val="32"/>
        </w:rPr>
        <w:t>四、核验程序及要求</w:t>
      </w:r>
    </w:p>
    <w:p>
      <w:pPr>
        <w:widowControl/>
        <w:snapToGrid w:val="0"/>
        <w:spacing w:line="560" w:lineRule="exact"/>
        <w:ind w:firstLine="643" w:firstLineChars="200"/>
        <w:rPr>
          <w:rFonts w:hint="eastAsia" w:ascii="仿宋_GB2312" w:eastAsia="仿宋_GB2312"/>
          <w:kern w:val="0"/>
          <w:sz w:val="32"/>
          <w:szCs w:val="32"/>
          <w:lang w:eastAsia="zh-CN"/>
        </w:rPr>
      </w:pPr>
      <w:r>
        <w:rPr>
          <w:rFonts w:hint="eastAsia" w:ascii="仿宋_GB2312" w:hAnsi="仿宋_GB2312" w:eastAsia="仿宋_GB2312" w:cs="仿宋_GB2312"/>
          <w:b/>
          <w:bCs/>
          <w:kern w:val="0"/>
          <w:sz w:val="32"/>
          <w:szCs w:val="32"/>
        </w:rPr>
        <w:t>（一）受理申请。</w:t>
      </w:r>
      <w:r>
        <w:rPr>
          <w:rFonts w:hint="eastAsia" w:ascii="仿宋_GB2312" w:hAnsi="仿宋_GB2312" w:eastAsia="仿宋_GB2312" w:cs="仿宋_GB2312"/>
          <w:kern w:val="21"/>
          <w:sz w:val="32"/>
          <w:szCs w:val="32"/>
        </w:rPr>
        <w:t>县农业农村局在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kern w:val="21"/>
          <w:sz w:val="32"/>
          <w:szCs w:val="32"/>
          <w:lang w:eastAsia="zh-CN"/>
        </w:rPr>
        <w:t>。</w:t>
      </w:r>
    </w:p>
    <w:p>
      <w:pPr>
        <w:pStyle w:val="9"/>
        <w:snapToGrid w:val="0"/>
        <w:spacing w:line="560" w:lineRule="exact"/>
        <w:ind w:firstLine="0" w:firstLineChars="0"/>
        <w:rPr>
          <w:rFonts w:ascii="仿宋_GB2312" w:eastAsia="仿宋_GB2312"/>
          <w:b/>
          <w:bCs/>
          <w:kern w:val="0"/>
          <w:sz w:val="32"/>
          <w:szCs w:val="32"/>
        </w:rPr>
      </w:pPr>
      <w:r>
        <w:rPr>
          <w:rFonts w:ascii="楷体_GB2312" w:hAnsi="宋体" w:eastAsia="楷体_GB2312" w:cs="楷体_GB2312"/>
          <w:bCs/>
          <w:kern w:val="0"/>
          <w:sz w:val="32"/>
          <w:szCs w:val="32"/>
        </w:rPr>
        <w:t xml:space="preserve">    </w:t>
      </w:r>
      <w:r>
        <w:rPr>
          <w:rFonts w:hint="eastAsia" w:ascii="仿宋_GB2312" w:hAnsi="仿宋_GB2312" w:eastAsia="仿宋_GB2312" w:cs="仿宋_GB2312"/>
          <w:b/>
          <w:bCs/>
          <w:kern w:val="0"/>
          <w:sz w:val="32"/>
          <w:szCs w:val="32"/>
        </w:rPr>
        <w:t>（二）资料审核。</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重点核验购机者本人与其身份证件的肖像照片是否相符，购机税控发票所显示的购机者姓名与购机者身份证件所显示的姓名是否一致。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重点核验购机者提交的银行卡（折）账号、开户名等复印件信息与其携带的银行卡（折）所显示的账号、身份证件所显示的购机者姓名、工商营业执照所显示的农业生产经营组织名称是否一致。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三是签定农机购置补贴资金申请告知承诺书。</w:t>
      </w:r>
      <w:r>
        <w:rPr>
          <w:rFonts w:hint="eastAsia" w:ascii="仿宋_GB2312" w:hAnsi="宋体" w:eastAsia="仿宋_GB2312" w:cs="仿宋_GB2312"/>
          <w:kern w:val="0"/>
          <w:sz w:val="32"/>
          <w:szCs w:val="32"/>
        </w:rPr>
        <w:t>告知购机者认真阅读知悉承诺事项及农机购置补贴政策有关要求并签字确认。</w:t>
      </w:r>
      <w:r>
        <w:rPr>
          <w:rFonts w:hint="eastAsia" w:ascii="仿宋_GB2312" w:hAnsi="宋体" w:eastAsia="仿宋_GB2312" w:cs="仿宋_GB2312"/>
          <w:b/>
          <w:bCs/>
          <w:kern w:val="0"/>
          <w:sz w:val="32"/>
          <w:szCs w:val="32"/>
        </w:rPr>
        <w:t>四是政策实施要求提供的其他资料。</w:t>
      </w:r>
    </w:p>
    <w:p>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9"/>
        <w:snapToGrid w:val="0"/>
        <w:spacing w:line="560" w:lineRule="exact"/>
        <w:ind w:firstLine="645" w:firstLineChars="0"/>
        <w:rPr>
          <w:rFonts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（三）机具核查。</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bCs/>
          <w:kern w:val="0"/>
          <w:sz w:val="32"/>
          <w:szCs w:val="32"/>
        </w:rPr>
        <w:t>采取提前预约、进村入户方式开展现场实物核查，便利购机者以及设施安装类机具核查。实行双人核查，核查结果由核查人员与购机者双方签字确认。加强对单人多台套、短期内大批量、同人连年购置同类机具、区域适应性差的机具购置等异常情形的核查。</w:t>
      </w:r>
      <w:r>
        <w:rPr>
          <w:rFonts w:hint="eastAsia" w:ascii="仿宋_GB2312" w:hAnsi="宋体" w:eastAsia="仿宋_GB2312" w:cs="仿宋_GB2312"/>
          <w:b/>
          <w:bCs/>
          <w:kern w:val="0"/>
          <w:sz w:val="32"/>
          <w:szCs w:val="32"/>
        </w:rPr>
        <w:t>二是</w:t>
      </w:r>
      <w:r>
        <w:rPr>
          <w:rFonts w:hint="eastAsia" w:ascii="仿宋_GB2312" w:hAnsi="宋体" w:eastAsia="仿宋_GB2312" w:cs="仿宋_GB2312"/>
          <w:kern w:val="0"/>
          <w:sz w:val="32"/>
          <w:szCs w:val="32"/>
        </w:rPr>
        <w:t>核查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申请办理服务系统内对应的经销信息是否一致。</w:t>
      </w:r>
      <w:r>
        <w:rPr>
          <w:rFonts w:hint="eastAsia" w:ascii="仿宋_GB2312" w:hAnsi="宋体" w:eastAsia="仿宋_GB2312" w:cs="仿宋_GB2312"/>
          <w:b/>
          <w:bCs/>
          <w:kern w:val="0"/>
          <w:sz w:val="32"/>
          <w:szCs w:val="32"/>
        </w:rPr>
        <w:t>三是</w:t>
      </w:r>
      <w:r>
        <w:rPr>
          <w:rFonts w:hint="eastAsia" w:ascii="仿宋_GB2312" w:hAnsi="宋体" w:eastAsia="仿宋_GB2312" w:cs="仿宋_GB2312"/>
          <w:kern w:val="0"/>
          <w:sz w:val="32"/>
          <w:szCs w:val="32"/>
        </w:rPr>
        <w:t>在补贴资金兑付前，按批次进行机具核查。乡镇对每批次补贴机具100%进行核查，县农业农村局按30%比例进行抽查，对单台补贴额5000元及以上的机具由县农业农村局联合乡镇逐台核查。</w:t>
      </w:r>
    </w:p>
    <w:p>
      <w:pPr>
        <w:pStyle w:val="9"/>
        <w:snapToGrid w:val="0"/>
        <w:spacing w:line="560" w:lineRule="exact"/>
        <w:ind w:firstLine="0" w:firstLineChars="0"/>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（四）复核登记。</w:t>
      </w:r>
      <w:r>
        <w:rPr>
          <w:rFonts w:hint="eastAsia" w:ascii="仿宋_GB2312" w:hAnsi="宋体" w:eastAsia="仿宋_GB2312" w:cs="仿宋_GB2312"/>
          <w:kern w:val="0"/>
          <w:sz w:val="32"/>
          <w:szCs w:val="32"/>
        </w:rPr>
        <w:t>对资料审核、机具核查的程序、方式和签章的规范性进行集体复核，可与集体会商同步进行，通过后登记立册。</w:t>
      </w:r>
    </w:p>
    <w:p>
      <w:pPr>
        <w:pStyle w:val="9"/>
        <w:snapToGrid w:val="0"/>
        <w:spacing w:line="560" w:lineRule="exact"/>
        <w:ind w:firstLine="645" w:firstLineChars="0"/>
        <w:rPr>
          <w:rFonts w:hint="eastAsia"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天的公示，公示无异议后报送同级财政部门。</w:t>
      </w:r>
    </w:p>
    <w:p>
      <w:pPr>
        <w:pStyle w:val="9"/>
        <w:snapToGrid w:val="0"/>
        <w:spacing w:line="560" w:lineRule="exact"/>
        <w:ind w:firstLine="645" w:firstLineChars="0"/>
        <w:rPr>
          <w:rFonts w:hint="eastAsia" w:ascii="仿宋_GB2312" w:hAnsi="宋体" w:eastAsia="仿宋_GB2312" w:cs="仿宋_GB2312"/>
          <w:b w:val="0"/>
          <w:bCs w:val="0"/>
          <w:kern w:val="0"/>
          <w:sz w:val="32"/>
          <w:szCs w:val="32"/>
          <w:lang w:eastAsia="zh-CN"/>
        </w:rPr>
      </w:pPr>
      <w:r>
        <w:rPr>
          <w:rFonts w:hint="eastAsia" w:ascii="仿宋_GB2312" w:hAnsi="宋体" w:eastAsia="仿宋_GB2312" w:cs="仿宋_GB2312"/>
          <w:b/>
          <w:bCs/>
          <w:kern w:val="0"/>
          <w:sz w:val="32"/>
          <w:szCs w:val="32"/>
          <w:lang w:eastAsia="zh-CN"/>
        </w:rPr>
        <w:t>（六）资金兑付。</w:t>
      </w:r>
      <w:r>
        <w:rPr>
          <w:rFonts w:hint="eastAsia" w:ascii="仿宋_GB2312" w:hAnsi="宋体" w:eastAsia="仿宋_GB2312" w:cs="仿宋_GB2312"/>
          <w:b w:val="0"/>
          <w:bCs w:val="0"/>
          <w:kern w:val="0"/>
          <w:sz w:val="32"/>
          <w:szCs w:val="32"/>
          <w:lang w:eastAsia="zh-CN"/>
        </w:rPr>
        <w:t>县农业农村局提交资金兑付申请与有关材料，于15个工作日内通过国库集中支付方式向符合要求的购机者兑付资金。</w:t>
      </w:r>
      <w:bookmarkStart w:id="0" w:name="_GoBack"/>
      <w:bookmarkEnd w:id="0"/>
    </w:p>
    <w:p>
      <w:pPr>
        <w:pStyle w:val="9"/>
        <w:snapToGrid w:val="0"/>
        <w:spacing w:line="560" w:lineRule="exact"/>
        <w:ind w:firstLine="645" w:firstLineChars="0"/>
        <w:rPr>
          <w:rFonts w:ascii="仿宋_GB2312" w:eastAsia="仿宋_GB2312"/>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五、监督管理</w:t>
      </w:r>
    </w:p>
    <w:p>
      <w:pPr>
        <w:pStyle w:val="9"/>
        <w:snapToGrid w:val="0"/>
        <w:spacing w:line="560" w:lineRule="exact"/>
        <w:ind w:firstLine="645" w:firstLineChars="0"/>
        <w:rPr>
          <w:rFonts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w:t>
      </w:r>
    </w:p>
    <w:p>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（三）全面排查违规线索。</w:t>
      </w:r>
      <w:r>
        <w:rPr>
          <w:rFonts w:hint="eastAsia" w:ascii="仿宋_GB2312" w:hAnsi="宋体" w:eastAsia="仿宋_GB2312" w:cs="仿宋_GB2312"/>
          <w:kern w:val="0"/>
          <w:sz w:val="32"/>
          <w:szCs w:val="32"/>
        </w:rPr>
        <w:t>对上级机关转办、其他部门转交或实名反映的本行政区域内的违规线索涉及的机具应现场核验。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9"/>
        <w:snapToGrid w:val="0"/>
        <w:spacing w:line="560" w:lineRule="exact"/>
        <w:ind w:firstLine="643"/>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六、本制度自发布之日起实施。</w:t>
      </w:r>
    </w:p>
    <w:p>
      <w:pPr>
        <w:pStyle w:val="9"/>
        <w:snapToGrid w:val="0"/>
        <w:spacing w:line="560" w:lineRule="exact"/>
        <w:ind w:firstLine="645" w:firstLineChars="0"/>
        <w:rPr>
          <w:rFonts w:ascii="仿宋_GB2312" w:hAnsi="宋体" w:eastAsia="仿宋_GB2312" w:cs="仿宋_GB2312"/>
          <w:kern w:val="0"/>
          <w:sz w:val="32"/>
          <w:szCs w:val="32"/>
        </w:rPr>
      </w:pPr>
    </w:p>
    <w:p>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 xml:space="preserve">                       </w:t>
      </w:r>
    </w:p>
    <w:p>
      <w:pPr>
        <w:spacing w:line="560" w:lineRule="exact"/>
        <w:ind w:firstLine="640" w:firstLineChars="200"/>
        <w:jc w:val="right"/>
        <w:rPr>
          <w:rFonts w:ascii="仿宋_GB2312" w:eastAsia="仿宋_GB2312" w:cs="仿宋_GB2312"/>
          <w:sz w:val="32"/>
          <w:szCs w:val="32"/>
        </w:rPr>
      </w:pPr>
    </w:p>
    <w:p>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天全县农业农村局</w:t>
      </w:r>
    </w:p>
    <w:p>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 xml:space="preserve">                               2021年11月</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日</w:t>
      </w:r>
    </w:p>
    <w:p>
      <w:pPr>
        <w:ind w:firstLine="420"/>
      </w:pPr>
    </w:p>
    <w:sectPr>
      <w:footerReference r:id="rId3" w:type="default"/>
      <w:pgSz w:w="11906" w:h="16838"/>
      <w:pgMar w:top="164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Fonts w:cs="Times New Roman"/>
      </w:rPr>
    </w:pPr>
    <w:r>
      <w:fldChar w:fldCharType="begin"/>
    </w:r>
    <w:r>
      <w:rPr>
        <w:rStyle w:val="6"/>
      </w:rPr>
      <w:instrText xml:space="preserve">PAGE  </w:instrText>
    </w:r>
    <w:r>
      <w:fldChar w:fldCharType="separate"/>
    </w:r>
    <w:r>
      <w:rPr>
        <w:rStyle w:val="6"/>
      </w:rPr>
      <w:t>4</w:t>
    </w:r>
    <w: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3ZDQ2Y2MzZmRlYjdiOTJjZjkxZGYzNWFhYjJiMGQifQ=="/>
  </w:docVars>
  <w:rsids>
    <w:rsidRoot w:val="00A76F15"/>
    <w:rsid w:val="001E62A9"/>
    <w:rsid w:val="00200468"/>
    <w:rsid w:val="00352F43"/>
    <w:rsid w:val="00441D5A"/>
    <w:rsid w:val="0045715F"/>
    <w:rsid w:val="00607002"/>
    <w:rsid w:val="00647888"/>
    <w:rsid w:val="00683A52"/>
    <w:rsid w:val="006D4057"/>
    <w:rsid w:val="00781CFB"/>
    <w:rsid w:val="00933D42"/>
    <w:rsid w:val="00A400EE"/>
    <w:rsid w:val="00A713C0"/>
    <w:rsid w:val="00A76F15"/>
    <w:rsid w:val="00AA018B"/>
    <w:rsid w:val="00AC5677"/>
    <w:rsid w:val="00BC3512"/>
    <w:rsid w:val="00D02B93"/>
    <w:rsid w:val="00E355A2"/>
    <w:rsid w:val="00E754D3"/>
    <w:rsid w:val="00EA513D"/>
    <w:rsid w:val="00F20CB8"/>
    <w:rsid w:val="00FD21F4"/>
    <w:rsid w:val="024608E2"/>
    <w:rsid w:val="056441D3"/>
    <w:rsid w:val="126F1CF4"/>
    <w:rsid w:val="16AC3936"/>
    <w:rsid w:val="1F421053"/>
    <w:rsid w:val="24DC55ED"/>
    <w:rsid w:val="32144475"/>
    <w:rsid w:val="40AC56E5"/>
    <w:rsid w:val="686206C5"/>
    <w:rsid w:val="79F94813"/>
    <w:rsid w:val="7F82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码1"/>
    <w:basedOn w:val="5"/>
    <w:qFormat/>
    <w:uiPriority w:val="0"/>
  </w:style>
  <w:style w:type="character" w:customStyle="1" w:styleId="7">
    <w:name w:val="页脚 Char"/>
    <w:basedOn w:val="5"/>
    <w:qFormat/>
    <w:uiPriority w:val="0"/>
    <w:rPr>
      <w:sz w:val="18"/>
      <w:szCs w:val="18"/>
    </w:rPr>
  </w:style>
  <w:style w:type="character" w:customStyle="1" w:styleId="8">
    <w:name w:val="页脚 Char1"/>
    <w:basedOn w:val="5"/>
    <w:link w:val="2"/>
    <w:semiHidden/>
    <w:qFormat/>
    <w:uiPriority w:val="99"/>
    <w:rPr>
      <w:rFonts w:ascii="Times New Roman" w:hAnsi="Times New Roman" w:eastAsia="宋体" w:cs="Times New Roman"/>
      <w:sz w:val="18"/>
      <w:szCs w:val="18"/>
    </w:rPr>
  </w:style>
  <w:style w:type="paragraph" w:customStyle="1" w:styleId="9">
    <w:name w:val="列出段落1"/>
    <w:basedOn w:val="1"/>
    <w:qFormat/>
    <w:uiPriority w:val="0"/>
    <w:pPr>
      <w:ind w:firstLine="420" w:firstLineChars="200"/>
    </w:pPr>
  </w:style>
  <w:style w:type="character" w:customStyle="1" w:styleId="10">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1846</Words>
  <Characters>1868</Characters>
  <Lines>13</Lines>
  <Paragraphs>3</Paragraphs>
  <TotalTime>79</TotalTime>
  <ScaleCrop>false</ScaleCrop>
  <LinksUpToDate>false</LinksUpToDate>
  <CharactersWithSpaces>1951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2019-05-28T01:37:00Z</dcterms:created>
  <dc:creator>Sky123.Org</dc:creator>
  <cp:lastModifiedBy>矧貈薑芔</cp:lastModifiedBy>
  <dcterms:modified xsi:type="dcterms:W3CDTF">2022-12-07T02:17:38Z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99D48BCAFF7B4388BAECEB7B160E3373</vt:lpwstr>
  </property>
</Properties>
</file>