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越西县2022年农机购置补贴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业农村厅关于印发《四川省农机购置补贴产品核验工作流程（试行）》的通知精神，经我县农机补贴领导小组审核同意，制定2022年农机购置补贴机具核验工作要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ascii="微软雅黑" w:hAnsi="微软雅黑" w:eastAsia="微软雅黑" w:cs="微软雅黑"/>
          <w:i w:val="0"/>
          <w:iCs w:val="0"/>
          <w:caps w:val="0"/>
          <w:color w:val="000000"/>
          <w:spacing w:val="0"/>
          <w:sz w:val="27"/>
          <w:szCs w:val="27"/>
        </w:rPr>
      </w:pPr>
      <w:r>
        <w:rPr>
          <w:rStyle w:val="8"/>
          <w:rFonts w:ascii="仿宋" w:hAnsi="仿宋" w:eastAsia="仿宋" w:cs="仿宋"/>
          <w:i w:val="0"/>
          <w:iCs w:val="0"/>
          <w:caps w:val="0"/>
          <w:color w:val="000000"/>
          <w:spacing w:val="0"/>
          <w:sz w:val="31"/>
          <w:szCs w:val="31"/>
        </w:rPr>
        <w:t>一、核验内容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0"/>
          <w:szCs w:val="30"/>
        </w:rPr>
        <w:t>（一）购机者身份信息。</w:t>
      </w:r>
      <w:r>
        <w:rPr>
          <w:rFonts w:hint="eastAsia" w:ascii="仿宋" w:hAnsi="仿宋" w:eastAsia="仿宋" w:cs="仿宋"/>
          <w:i w:val="0"/>
          <w:iCs w:val="0"/>
          <w:caps w:val="0"/>
          <w:color w:val="000000"/>
          <w:spacing w:val="0"/>
          <w:sz w:val="31"/>
          <w:szCs w:val="31"/>
        </w:rPr>
        <w:t>个人身份证件或农业生产经营组织工商营业执照（统一社会信用代码）及其法定代表人身份证件等信息；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0"/>
          <w:szCs w:val="30"/>
        </w:rPr>
        <w:t>（二）购买信息。</w:t>
      </w:r>
      <w:r>
        <w:rPr>
          <w:rFonts w:hint="eastAsia" w:ascii="仿宋" w:hAnsi="仿宋" w:eastAsia="仿宋" w:cs="仿宋"/>
          <w:i w:val="0"/>
          <w:iCs w:val="0"/>
          <w:caps w:val="0"/>
          <w:color w:val="000000"/>
          <w:spacing w:val="0"/>
          <w:sz w:val="31"/>
          <w:szCs w:val="31"/>
        </w:rPr>
        <w:t>购买补贴机具税控发票等信息；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0"/>
          <w:szCs w:val="30"/>
        </w:rPr>
        <w:t>（三）机具信息。</w:t>
      </w:r>
      <w:r>
        <w:rPr>
          <w:rFonts w:hint="eastAsia" w:ascii="仿宋" w:hAnsi="仿宋" w:eastAsia="仿宋" w:cs="仿宋"/>
          <w:i w:val="0"/>
          <w:iCs w:val="0"/>
          <w:caps w:val="0"/>
          <w:color w:val="000000"/>
          <w:spacing w:val="0"/>
          <w:sz w:val="31"/>
          <w:szCs w:val="31"/>
        </w:rPr>
        <w:t>机具实物上的固定铭牌信息、农机购置补贴辅助管理系统所对应机具的信息、牌证管理机具的行驶证信息等；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0"/>
          <w:szCs w:val="30"/>
        </w:rPr>
        <w:t>（四）其他信息。</w:t>
      </w:r>
      <w:r>
        <w:rPr>
          <w:rFonts w:hint="eastAsia" w:ascii="仿宋" w:hAnsi="仿宋" w:eastAsia="仿宋" w:cs="仿宋"/>
          <w:i w:val="0"/>
          <w:iCs w:val="0"/>
          <w:caps w:val="0"/>
          <w:color w:val="000000"/>
          <w:spacing w:val="0"/>
          <w:sz w:val="31"/>
          <w:szCs w:val="31"/>
        </w:rPr>
        <w:t>购机者银行卡（折）账号、开户名等信息，以及政策实施要求提供的其他必要信息。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上述信息的真实性、完整性和有效性由购机者、产销企业和农机安全监理机构分别负责，并承担相应的法律责任。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1"/>
          <w:szCs w:val="31"/>
        </w:rPr>
        <w:t>二、核验程序及要求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0"/>
          <w:szCs w:val="30"/>
        </w:rPr>
        <w:t>（一）受理申请。</w:t>
      </w:r>
      <w:r>
        <w:rPr>
          <w:rFonts w:hint="eastAsia" w:ascii="仿宋" w:hAnsi="仿宋" w:eastAsia="仿宋" w:cs="仿宋"/>
          <w:i w:val="0"/>
          <w:iCs w:val="0"/>
          <w:caps w:val="0"/>
          <w:color w:val="000000"/>
          <w:spacing w:val="0"/>
          <w:sz w:val="31"/>
          <w:szCs w:val="31"/>
        </w:rPr>
        <w:t>对购机者自主提出的补贴申请，主管部门应按规定及时受理。鼓励通过手机APP、“一站式”服务窗口等便捷高效的方式受理申请。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Fonts w:hint="eastAsia" w:ascii="仿宋" w:hAnsi="仿宋" w:eastAsia="仿宋" w:cs="仿宋"/>
          <w:i w:val="0"/>
          <w:iCs w:val="0"/>
          <w:caps w:val="0"/>
          <w:color w:val="000000"/>
          <w:spacing w:val="0"/>
          <w:sz w:val="31"/>
          <w:szCs w:val="31"/>
          <w:lang w:val="en-US" w:eastAsia="zh-CN"/>
        </w:rPr>
        <w:t xml:space="preserve">  </w:t>
      </w:r>
      <w:r>
        <w:rPr>
          <w:rStyle w:val="8"/>
          <w:rFonts w:hint="eastAsia" w:ascii="仿宋" w:hAnsi="仿宋" w:eastAsia="仿宋" w:cs="仿宋"/>
          <w:i w:val="0"/>
          <w:iCs w:val="0"/>
          <w:caps w:val="0"/>
          <w:color w:val="000000"/>
          <w:spacing w:val="0"/>
          <w:sz w:val="30"/>
          <w:szCs w:val="30"/>
        </w:rPr>
        <w:t>（二）资料核验。一是购机者及其身份、购机税控发票等资料。</w:t>
      </w:r>
      <w:r>
        <w:rPr>
          <w:rFonts w:hint="eastAsia" w:ascii="仿宋" w:hAnsi="仿宋" w:eastAsia="仿宋" w:cs="仿宋"/>
          <w:i w:val="0"/>
          <w:iCs w:val="0"/>
          <w:caps w:val="0"/>
          <w:color w:val="000000"/>
          <w:spacing w:val="0"/>
          <w:sz w:val="31"/>
          <w:szCs w:val="31"/>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8"/>
          <w:rFonts w:hint="eastAsia" w:ascii="仿宋" w:hAnsi="仿宋" w:eastAsia="仿宋" w:cs="仿宋"/>
          <w:i w:val="0"/>
          <w:iCs w:val="0"/>
          <w:caps w:val="0"/>
          <w:color w:val="000000"/>
          <w:spacing w:val="0"/>
          <w:sz w:val="30"/>
          <w:szCs w:val="30"/>
        </w:rPr>
        <w:t>二是银行卡（折）等资料。</w:t>
      </w:r>
      <w:r>
        <w:rPr>
          <w:rFonts w:hint="eastAsia" w:ascii="仿宋" w:hAnsi="仿宋" w:eastAsia="仿宋" w:cs="仿宋"/>
          <w:i w:val="0"/>
          <w:iCs w:val="0"/>
          <w:caps w:val="0"/>
          <w:color w:val="000000"/>
          <w:spacing w:val="0"/>
          <w:sz w:val="31"/>
          <w:szCs w:val="31"/>
        </w:rPr>
        <w:t>重点核验购机者填写的银行卡（折）账号、开户名等信息与其携带的银行卡（折）所显示的账号、身份证件所显示的购机者姓名、工商营业执照所显示的农业生产经营组织名称是否一致。</w:t>
      </w:r>
      <w:r>
        <w:rPr>
          <w:rStyle w:val="8"/>
          <w:rFonts w:hint="eastAsia" w:ascii="仿宋" w:hAnsi="仿宋" w:eastAsia="仿宋" w:cs="仿宋"/>
          <w:i w:val="0"/>
          <w:iCs w:val="0"/>
          <w:caps w:val="0"/>
          <w:color w:val="000000"/>
          <w:spacing w:val="0"/>
          <w:sz w:val="30"/>
          <w:szCs w:val="30"/>
        </w:rPr>
        <w:t>三是购机价格真实性承诺。</w:t>
      </w:r>
      <w:r>
        <w:rPr>
          <w:rFonts w:hint="eastAsia" w:ascii="仿宋" w:hAnsi="仿宋" w:eastAsia="仿宋" w:cs="仿宋"/>
          <w:i w:val="0"/>
          <w:iCs w:val="0"/>
          <w:caps w:val="0"/>
          <w:color w:val="000000"/>
          <w:spacing w:val="0"/>
          <w:sz w:val="31"/>
          <w:szCs w:val="31"/>
        </w:rPr>
        <w:t>提示购机者确认购机税控发票上的购机金额与其实际全部支付给经销企业的资金是否一致，以及隐瞒不报、提供虚假信息需承担的违规责任，提示购机者对购机价格的真实性签字确认。</w:t>
      </w:r>
      <w:r>
        <w:rPr>
          <w:rStyle w:val="8"/>
          <w:rFonts w:hint="eastAsia" w:ascii="仿宋" w:hAnsi="仿宋" w:eastAsia="仿宋" w:cs="仿宋"/>
          <w:i w:val="0"/>
          <w:iCs w:val="0"/>
          <w:caps w:val="0"/>
          <w:color w:val="000000"/>
          <w:spacing w:val="0"/>
          <w:sz w:val="30"/>
          <w:szCs w:val="30"/>
        </w:rPr>
        <w:t>四是政策实施要求提供的其他资料。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未通过核验的，应将所发现的问题一次性告知购机者，并说明完善方法。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8"/>
          <w:rFonts w:hint="eastAsia" w:ascii="仿宋" w:hAnsi="仿宋" w:eastAsia="仿宋" w:cs="仿宋"/>
          <w:i w:val="0"/>
          <w:iCs w:val="0"/>
          <w:caps w:val="0"/>
          <w:color w:val="000000"/>
          <w:spacing w:val="0"/>
          <w:sz w:val="30"/>
          <w:szCs w:val="30"/>
        </w:rPr>
        <w:t>（三）机具核验。一是重点机具核验。</w:t>
      </w:r>
      <w:r>
        <w:rPr>
          <w:rFonts w:hint="eastAsia" w:ascii="仿宋" w:hAnsi="仿宋" w:eastAsia="仿宋" w:cs="仿宋"/>
          <w:i w:val="0"/>
          <w:iCs w:val="0"/>
          <w:caps w:val="0"/>
          <w:color w:val="000000"/>
          <w:spacing w:val="0"/>
          <w:sz w:val="31"/>
          <w:szCs w:val="31"/>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Style w:val="8"/>
          <w:rFonts w:hint="eastAsia" w:ascii="仿宋" w:hAnsi="仿宋" w:eastAsia="仿宋" w:cs="仿宋"/>
          <w:i w:val="0"/>
          <w:iCs w:val="0"/>
          <w:caps w:val="0"/>
          <w:color w:val="000000"/>
          <w:spacing w:val="0"/>
          <w:sz w:val="30"/>
          <w:szCs w:val="30"/>
        </w:rPr>
        <w:t>二是非重点机具核验。</w:t>
      </w:r>
      <w:r>
        <w:rPr>
          <w:rFonts w:hint="eastAsia" w:ascii="仿宋" w:hAnsi="仿宋" w:eastAsia="仿宋" w:cs="仿宋"/>
          <w:i w:val="0"/>
          <w:iCs w:val="0"/>
          <w:caps w:val="0"/>
          <w:color w:val="000000"/>
          <w:spacing w:val="0"/>
          <w:sz w:val="31"/>
          <w:szCs w:val="31"/>
        </w:rPr>
        <w:t>对补贴额较低、风险可控度高的机具可采取补贴资金兑付后按比例抽查核验方式进行，抽核内容同重点机具。重点机具和非重点机具的标准以及抽核比例或数量由各县自行规定。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未通过核验的，应将所发现的问题一次性告知购机者，并说明完善方法。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Fonts w:hint="eastAsia" w:ascii="仿宋" w:hAnsi="仿宋" w:eastAsia="仿宋" w:cs="仿宋"/>
          <w:i w:val="0"/>
          <w:iCs w:val="0"/>
          <w:caps w:val="0"/>
          <w:color w:val="000000"/>
          <w:spacing w:val="0"/>
          <w:sz w:val="31"/>
          <w:szCs w:val="31"/>
          <w:lang w:val="en-US" w:eastAsia="zh-CN"/>
        </w:rPr>
        <w:t xml:space="preserve"> </w:t>
      </w:r>
      <w:r>
        <w:rPr>
          <w:rStyle w:val="8"/>
          <w:rFonts w:hint="eastAsia" w:ascii="仿宋" w:hAnsi="仿宋" w:eastAsia="仿宋" w:cs="仿宋"/>
          <w:i w:val="0"/>
          <w:iCs w:val="0"/>
          <w:caps w:val="0"/>
          <w:color w:val="000000"/>
          <w:spacing w:val="0"/>
          <w:sz w:val="30"/>
          <w:szCs w:val="30"/>
        </w:rPr>
        <w:t>（四）复核登记。</w:t>
      </w:r>
      <w:r>
        <w:rPr>
          <w:rFonts w:hint="eastAsia" w:ascii="仿宋" w:hAnsi="仿宋" w:eastAsia="仿宋" w:cs="仿宋"/>
          <w:i w:val="0"/>
          <w:iCs w:val="0"/>
          <w:caps w:val="0"/>
          <w:color w:val="000000"/>
          <w:spacing w:val="0"/>
          <w:sz w:val="31"/>
          <w:szCs w:val="31"/>
        </w:rPr>
        <w:t>对资料核验、机具核验的程序、方式和签章的规范性进行集体复核，可与集体会商同步进行，通过后登记立册。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8"/>
          <w:rFonts w:hint="eastAsia" w:ascii="仿宋" w:hAnsi="仿宋" w:eastAsia="仿宋" w:cs="仿宋"/>
          <w:i w:val="0"/>
          <w:iCs w:val="0"/>
          <w:caps w:val="0"/>
          <w:color w:val="000000"/>
          <w:spacing w:val="0"/>
          <w:sz w:val="30"/>
          <w:szCs w:val="30"/>
        </w:rPr>
        <w:t>（五）公示报送。</w:t>
      </w:r>
      <w:r>
        <w:rPr>
          <w:rFonts w:hint="eastAsia" w:ascii="仿宋" w:hAnsi="仿宋" w:eastAsia="仿宋" w:cs="仿宋"/>
          <w:i w:val="0"/>
          <w:iCs w:val="0"/>
          <w:caps w:val="0"/>
          <w:color w:val="000000"/>
          <w:spacing w:val="0"/>
          <w:sz w:val="31"/>
          <w:szCs w:val="31"/>
        </w:rPr>
        <w:t>农牧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bidi w:val="0"/>
        <w:ind w:firstLine="602" w:firstLineChars="200"/>
        <w:jc w:val="both"/>
        <w:rPr>
          <w:rFonts w:hint="eastAsia" w:ascii="仿宋_GB2312" w:hAnsi="仿宋_GB2312" w:cs="仿宋_GB2312"/>
          <w:sz w:val="32"/>
          <w:szCs w:val="32"/>
          <w:lang w:val="en-US" w:eastAsia="zh-CN"/>
        </w:rPr>
      </w:pPr>
      <w:r>
        <w:rPr>
          <w:rStyle w:val="8"/>
          <w:rFonts w:hint="eastAsia" w:ascii="仿宋" w:hAnsi="仿宋" w:eastAsia="仿宋" w:cs="仿宋"/>
          <w:i w:val="0"/>
          <w:iCs w:val="0"/>
          <w:caps w:val="0"/>
          <w:color w:val="000000"/>
          <w:spacing w:val="0"/>
          <w:kern w:val="0"/>
          <w:sz w:val="30"/>
          <w:szCs w:val="30"/>
          <w:lang w:val="en-US" w:eastAsia="zh-CN" w:bidi="ar"/>
        </w:rPr>
        <w:t>（六）资料处理。</w:t>
      </w:r>
      <w:r>
        <w:rPr>
          <w:rFonts w:hint="eastAsia" w:ascii="仿宋_GB2312" w:hAnsi="仿宋_GB2312" w:cs="仿宋_GB2312"/>
          <w:sz w:val="32"/>
          <w:szCs w:val="32"/>
          <w:lang w:val="en-US" w:eastAsia="zh-CN"/>
        </w:rPr>
        <w:t>对财政部门未提出疑义的补贴申请，将其核验资料留存备用备查，留存期限不少于5年。</w:t>
      </w:r>
    </w:p>
    <w:p>
      <w:pPr>
        <w:bidi w:val="0"/>
        <w:ind w:firstLine="642"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w:t>
      </w:r>
      <w:r>
        <w:rPr>
          <w:rStyle w:val="8"/>
          <w:rFonts w:hint="eastAsia" w:ascii="仿宋" w:hAnsi="仿宋" w:eastAsia="仿宋" w:cs="仿宋"/>
          <w:i w:val="0"/>
          <w:iCs w:val="0"/>
          <w:caps w:val="0"/>
          <w:color w:val="000000"/>
          <w:spacing w:val="0"/>
          <w:kern w:val="0"/>
          <w:sz w:val="30"/>
          <w:szCs w:val="30"/>
          <w:lang w:val="en-US" w:eastAsia="zh-CN" w:bidi="ar"/>
        </w:rPr>
        <w:t>七）资金兑付。</w:t>
      </w:r>
      <w:r>
        <w:rPr>
          <w:rFonts w:hint="eastAsia" w:ascii="仿宋_GB2312" w:hAnsi="仿宋_GB2312" w:cs="仿宋_GB2312"/>
          <w:sz w:val="32"/>
          <w:szCs w:val="32"/>
          <w:lang w:val="en-US" w:eastAsia="zh-CN"/>
        </w:rPr>
        <w:t>县农业农村局提交资金兑付申请和相关材料后，于15日内通过国库集中支付方式向符合要求的购机人兑付资金，兑付给个人的购置补贴资金必须通过社会保障卡“一卡通”发放。</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越西县农业农村局</w:t>
      </w:r>
    </w:p>
    <w:p>
      <w:pPr>
        <w:bidi w:val="0"/>
        <w:ind w:firstLine="5457" w:firstLineChars="1700"/>
        <w:jc w:val="both"/>
        <w:rPr>
          <w:rFonts w:hint="default"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r>
        <w:rPr>
          <w:rFonts w:hint="eastAsia" w:ascii="仿宋_GB2312" w:hAnsi="仿宋_GB2312" w:cs="仿宋_GB2312"/>
          <w:sz w:val="32"/>
          <w:szCs w:val="32"/>
          <w:lang w:val="en-US" w:eastAsia="zh-CN"/>
        </w:rPr>
        <w:t>2022年7月8日</w:t>
      </w:r>
      <w:bookmarkStart w:id="0" w:name="_GoBack"/>
      <w:bookmarkEnd w:id="0"/>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TQ5Y2FlNTJhMTE4ZTljMDg4YWE0NjA2NjdhZGEifQ=="/>
  </w:docVars>
  <w:rsids>
    <w:rsidRoot w:val="00000000"/>
    <w:rsid w:val="01402127"/>
    <w:rsid w:val="076E2527"/>
    <w:rsid w:val="091154B8"/>
    <w:rsid w:val="11420C6E"/>
    <w:rsid w:val="170778EE"/>
    <w:rsid w:val="1E5621A7"/>
    <w:rsid w:val="222D1D44"/>
    <w:rsid w:val="223D12C0"/>
    <w:rsid w:val="26AB147C"/>
    <w:rsid w:val="2C6F1407"/>
    <w:rsid w:val="2D6C0447"/>
    <w:rsid w:val="361C40E0"/>
    <w:rsid w:val="3854379A"/>
    <w:rsid w:val="39BF05CC"/>
    <w:rsid w:val="40AE0934"/>
    <w:rsid w:val="42152224"/>
    <w:rsid w:val="4A911323"/>
    <w:rsid w:val="4B206832"/>
    <w:rsid w:val="4EF9226B"/>
    <w:rsid w:val="58291DAB"/>
    <w:rsid w:val="58F518F6"/>
    <w:rsid w:val="5DBA07E7"/>
    <w:rsid w:val="5F59334B"/>
    <w:rsid w:val="613B7918"/>
    <w:rsid w:val="64336174"/>
    <w:rsid w:val="6F784E79"/>
    <w:rsid w:val="74203F98"/>
    <w:rsid w:val="75CF560F"/>
    <w:rsid w:val="77217860"/>
    <w:rsid w:val="7A936DD1"/>
    <w:rsid w:val="7C9750B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2487</Words>
  <Characters>2501</Characters>
  <Lines>0</Lines>
  <Paragraphs>0</Paragraphs>
  <TotalTime>29</TotalTime>
  <ScaleCrop>false</ScaleCrop>
  <LinksUpToDate>false</LinksUpToDate>
  <CharactersWithSpaces>2568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dell</cp:lastModifiedBy>
  <dcterms:modified xsi:type="dcterms:W3CDTF">2022-12-09T08:10:24Z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C18D52F5443343909E708B0EB68EE086</vt:lpwstr>
  </property>
</Properties>
</file>