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581C5" w14:textId="77777777" w:rsidR="0067327E" w:rsidRDefault="0067327E" w:rsidP="0067327E">
      <w:pPr>
        <w:spacing w:line="620" w:lineRule="exact"/>
        <w:jc w:val="center"/>
        <w:rPr>
          <w:rFonts w:ascii="宋体" w:hAnsi="宋体" w:cs="宋体"/>
          <w:b/>
          <w:bCs/>
          <w:sz w:val="36"/>
          <w:szCs w:val="36"/>
        </w:rPr>
      </w:pPr>
      <w:r>
        <w:rPr>
          <w:rFonts w:ascii="宋体" w:hAnsi="宋体" w:cs="宋体" w:hint="eastAsia"/>
          <w:b/>
          <w:bCs/>
          <w:sz w:val="36"/>
          <w:szCs w:val="36"/>
        </w:rPr>
        <w:t>农机购置补贴申请办理流程</w:t>
      </w:r>
    </w:p>
    <w:p w14:paraId="7E40629E" w14:textId="77777777" w:rsidR="0067327E" w:rsidRDefault="0067327E" w:rsidP="0067327E">
      <w:pPr>
        <w:spacing w:line="620" w:lineRule="exact"/>
        <w:rPr>
          <w:rFonts w:ascii="仿宋" w:eastAsia="仿宋" w:hAnsi="仿宋" w:cs="仿宋"/>
          <w:sz w:val="32"/>
          <w:szCs w:val="32"/>
        </w:rPr>
      </w:pPr>
    </w:p>
    <w:p w14:paraId="07143193" w14:textId="454E6583" w:rsidR="0067327E" w:rsidRDefault="0067327E" w:rsidP="0067327E">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宁南县农机购置补贴政策按照“自主购机、定额补贴、先购后补、县（乡）结算、直补到卡（人）”的原则执行，申请办理农机购置补贴具体流程如下：</w:t>
      </w:r>
    </w:p>
    <w:p w14:paraId="2CBE96B7" w14:textId="77777777" w:rsidR="0067327E" w:rsidRDefault="0067327E" w:rsidP="0067327E">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1.了解政策</w:t>
      </w:r>
      <w:r>
        <w:rPr>
          <w:rFonts w:ascii="仿宋" w:eastAsia="仿宋" w:hAnsi="仿宋" w:cs="仿宋" w:hint="eastAsia"/>
          <w:sz w:val="32"/>
          <w:szCs w:val="32"/>
        </w:rPr>
        <w:t>：购机户购机前应认真了解四川省农机购置补贴政策，看自己是否符合申请补贴条件，看想要买的机具是否在我省归档公告范围内。</w:t>
      </w:r>
    </w:p>
    <w:p w14:paraId="26A8BACE" w14:textId="77777777" w:rsidR="0067327E" w:rsidRDefault="0067327E" w:rsidP="0067327E">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2.购买机具</w:t>
      </w:r>
      <w:r>
        <w:rPr>
          <w:rFonts w:ascii="仿宋" w:eastAsia="仿宋" w:hAnsi="仿宋" w:cs="仿宋" w:hint="eastAsia"/>
          <w:sz w:val="32"/>
          <w:szCs w:val="32"/>
        </w:rPr>
        <w:t>：购机户可以在实体店、网店、厂家直接购机（全款购机），但一定要告诉卖家自己要享受四川省农机购置补贴政策，需要合法票据和上传机具信息到四川省农机购置补贴辅助管理系统。</w:t>
      </w:r>
    </w:p>
    <w:p w14:paraId="32133FE3" w14:textId="77777777" w:rsidR="0067327E" w:rsidRDefault="0067327E" w:rsidP="0067327E">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3.准备资料</w:t>
      </w:r>
      <w:r>
        <w:rPr>
          <w:rFonts w:ascii="仿宋" w:eastAsia="仿宋" w:hAnsi="仿宋" w:cs="仿宋" w:hint="eastAsia"/>
          <w:sz w:val="32"/>
          <w:szCs w:val="32"/>
        </w:rPr>
        <w:t>：购机户购机后，需准备好购机发票和本人身份证、社保卡、拖拉机行驶证、登记证书等必备的报补资料（简易保鲜设备还需准备设施农用地手续）。</w:t>
      </w:r>
    </w:p>
    <w:p w14:paraId="2786B325" w14:textId="58C10682" w:rsidR="0067327E" w:rsidRDefault="0067327E" w:rsidP="0067327E">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4.申请补贴</w:t>
      </w:r>
      <w:r>
        <w:rPr>
          <w:rFonts w:ascii="仿宋" w:eastAsia="仿宋" w:hAnsi="仿宋" w:cs="仿宋" w:hint="eastAsia"/>
          <w:sz w:val="32"/>
          <w:szCs w:val="32"/>
        </w:rPr>
        <w:t>：购机者自主向当地农业部门(宁南县农业农村局)提出补贴资金申领事项，按规定提交申请资料。严禁补贴机具产销企业代替购机者到主管部门办理补贴申请手续。实行牌证管理的机具，要先行到农机监理部门办理牌证照。简易保鲜储藏设备等补贴额与建设规模相关项目，采取申请、建设、验收、补贴的程序。</w:t>
      </w:r>
      <w:r w:rsidR="00037FA2">
        <w:rPr>
          <w:rFonts w:ascii="仿宋" w:eastAsia="仿宋" w:hAnsi="仿宋" w:cs="仿宋" w:hint="eastAsia"/>
          <w:sz w:val="32"/>
          <w:szCs w:val="32"/>
        </w:rPr>
        <w:t>联系电话：1</w:t>
      </w:r>
      <w:r w:rsidR="00037FA2">
        <w:rPr>
          <w:rFonts w:ascii="仿宋" w:eastAsia="仿宋" w:hAnsi="仿宋" w:cs="仿宋"/>
          <w:sz w:val="32"/>
          <w:szCs w:val="32"/>
        </w:rPr>
        <w:t>8227585765</w:t>
      </w:r>
      <w:r w:rsidR="00037FA2">
        <w:rPr>
          <w:rFonts w:ascii="仿宋" w:eastAsia="仿宋" w:hAnsi="仿宋" w:cs="仿宋" w:hint="eastAsia"/>
          <w:sz w:val="32"/>
          <w:szCs w:val="32"/>
        </w:rPr>
        <w:t>；服务邮箱：</w:t>
      </w:r>
      <w:hyperlink r:id="rId6" w:history="1">
        <w:r w:rsidR="00037FA2" w:rsidRPr="0001375E">
          <w:rPr>
            <w:rStyle w:val="a7"/>
            <w:rFonts w:ascii="仿宋" w:eastAsia="仿宋" w:hAnsi="仿宋" w:cs="仿宋" w:hint="eastAsia"/>
            <w:sz w:val="32"/>
            <w:szCs w:val="32"/>
          </w:rPr>
          <w:t>9</w:t>
        </w:r>
        <w:r w:rsidR="00037FA2" w:rsidRPr="0001375E">
          <w:rPr>
            <w:rStyle w:val="a7"/>
            <w:rFonts w:ascii="仿宋" w:eastAsia="仿宋" w:hAnsi="仿宋" w:cs="仿宋"/>
            <w:sz w:val="32"/>
            <w:szCs w:val="32"/>
          </w:rPr>
          <w:t>34978196@</w:t>
        </w:r>
        <w:r w:rsidR="00037FA2" w:rsidRPr="0001375E">
          <w:rPr>
            <w:rStyle w:val="a7"/>
            <w:rFonts w:ascii="仿宋" w:eastAsia="仿宋" w:hAnsi="仿宋" w:cs="仿宋" w:hint="eastAsia"/>
            <w:sz w:val="32"/>
            <w:szCs w:val="32"/>
          </w:rPr>
          <w:t>qq.</w:t>
        </w:r>
        <w:r w:rsidR="00037FA2" w:rsidRPr="0001375E">
          <w:rPr>
            <w:rStyle w:val="a7"/>
            <w:rFonts w:ascii="仿宋" w:eastAsia="仿宋" w:hAnsi="仿宋" w:cs="仿宋"/>
            <w:sz w:val="32"/>
            <w:szCs w:val="32"/>
          </w:rPr>
          <w:t>com</w:t>
        </w:r>
      </w:hyperlink>
      <w:r w:rsidR="00037FA2">
        <w:rPr>
          <w:rFonts w:ascii="仿宋" w:eastAsia="仿宋" w:hAnsi="仿宋" w:cs="仿宋" w:hint="eastAsia"/>
          <w:sz w:val="32"/>
          <w:szCs w:val="32"/>
        </w:rPr>
        <w:t>。</w:t>
      </w:r>
    </w:p>
    <w:p w14:paraId="75935773" w14:textId="7878E272" w:rsidR="0067327E" w:rsidRDefault="0067327E" w:rsidP="0067327E">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5.打印申请</w:t>
      </w:r>
      <w:r>
        <w:rPr>
          <w:rFonts w:ascii="仿宋" w:eastAsia="仿宋" w:hAnsi="仿宋" w:cs="仿宋" w:hint="eastAsia"/>
          <w:sz w:val="32"/>
          <w:szCs w:val="32"/>
        </w:rPr>
        <w:t>：宁南县农业农村局农机购置补贴办公室对农户</w:t>
      </w:r>
      <w:r>
        <w:rPr>
          <w:rFonts w:ascii="仿宋" w:eastAsia="仿宋" w:hAnsi="仿宋" w:cs="仿宋" w:hint="eastAsia"/>
          <w:sz w:val="32"/>
          <w:szCs w:val="32"/>
        </w:rPr>
        <w:lastRenderedPageBreak/>
        <w:t>相关信息进行初步审核，审核过关后，将农户有关信息录入《四川省农机购置补贴辅助管理系统》，打印《农机购置补贴申请表》。</w:t>
      </w:r>
    </w:p>
    <w:p w14:paraId="308EBBC8" w14:textId="5E7DFDC2" w:rsidR="0067327E" w:rsidRDefault="0067327E" w:rsidP="0067327E">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6.核验机具</w:t>
      </w:r>
      <w:r>
        <w:rPr>
          <w:rFonts w:ascii="仿宋" w:eastAsia="仿宋" w:hAnsi="仿宋" w:cs="仿宋" w:hint="eastAsia"/>
          <w:sz w:val="32"/>
          <w:szCs w:val="32"/>
        </w:rPr>
        <w:t>：宁南县农业农村局农机购置补贴办公室受理申请补贴后，组织人员进行入户核查农机具，通过核验符合要求的填写《宁南县农机购置补贴入户核查表》签字盖章，并上交宁南县农业农村局农机购置补贴办公室。</w:t>
      </w:r>
    </w:p>
    <w:p w14:paraId="6EC6BBCC" w14:textId="77777777" w:rsidR="0067327E" w:rsidRDefault="0067327E" w:rsidP="0067327E">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7.初期公示信息</w:t>
      </w:r>
      <w:r>
        <w:rPr>
          <w:rFonts w:ascii="仿宋" w:eastAsia="仿宋" w:hAnsi="仿宋" w:cs="仿宋" w:hint="eastAsia"/>
          <w:sz w:val="32"/>
          <w:szCs w:val="32"/>
        </w:rPr>
        <w:t>：对购机户的购机信息，在四川省农机购置补贴辅助管理系统公示30日，并在购机户所在乡镇公开栏公示30日。</w:t>
      </w:r>
    </w:p>
    <w:p w14:paraId="591F80A3" w14:textId="45189DE9" w:rsidR="0067327E" w:rsidRDefault="0067327E" w:rsidP="0067327E">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8.报送财政</w:t>
      </w:r>
      <w:r>
        <w:rPr>
          <w:rFonts w:ascii="仿宋" w:eastAsia="仿宋" w:hAnsi="仿宋" w:cs="仿宋" w:hint="eastAsia"/>
          <w:sz w:val="32"/>
          <w:szCs w:val="32"/>
        </w:rPr>
        <w:t>：宁南县农业农村局农机购置补贴办公室收集齐相关入户核查资料和公示无异议后，将购机户的补贴申请信息和资金明细表报送宁南县农业农村局分管领导，部门负责人进行审核并同时报送宁南县财政局农业股进行审核。</w:t>
      </w:r>
    </w:p>
    <w:p w14:paraId="2896CD0D" w14:textId="76077F07" w:rsidR="0067327E" w:rsidRDefault="0067327E" w:rsidP="0067327E">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9.录入金保网（一卡通）平台：</w:t>
      </w:r>
      <w:r>
        <w:rPr>
          <w:rFonts w:ascii="仿宋" w:eastAsia="仿宋" w:hAnsi="仿宋" w:cs="仿宋" w:hint="eastAsia"/>
          <w:sz w:val="32"/>
          <w:szCs w:val="32"/>
        </w:rPr>
        <w:t>购机户的补贴申请信息和资金明细表审核过关后，通过宁南县农业农村局农机科技推广站将补贴申请信息录入金保网（一卡通）平台，县农业农村局农机购置补贴办公室进行审核，审核通过后打印惠民惠农财政补贴一卡通拨付计划表。</w:t>
      </w:r>
    </w:p>
    <w:p w14:paraId="3C452B6A" w14:textId="5888A252" w:rsidR="0067327E" w:rsidRDefault="0067327E" w:rsidP="0067327E">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10.兑付补贴</w:t>
      </w:r>
      <w:r>
        <w:rPr>
          <w:rFonts w:ascii="仿宋" w:eastAsia="仿宋" w:hAnsi="仿宋" w:cs="仿宋" w:hint="eastAsia"/>
          <w:sz w:val="32"/>
          <w:szCs w:val="32"/>
        </w:rPr>
        <w:t>：惠民惠农一卡通拨付计划表由农业农村局分管领导、部门负责人签字盖章，财政局签字盖章后，由农业农村局计财股审核通过后交于银行，在7个工作日内将补贴资金兑付到购机户的社保卡。</w:t>
      </w:r>
    </w:p>
    <w:p w14:paraId="449F441E" w14:textId="41802BF7" w:rsidR="0067327E" w:rsidRDefault="0067327E" w:rsidP="0067327E">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lastRenderedPageBreak/>
        <w:t>11.录入宁南县惠民惠农大数据监管平台</w:t>
      </w:r>
      <w:r>
        <w:rPr>
          <w:rFonts w:ascii="仿宋" w:eastAsia="仿宋" w:hAnsi="仿宋" w:cs="仿宋" w:hint="eastAsia"/>
          <w:sz w:val="32"/>
          <w:szCs w:val="32"/>
        </w:rPr>
        <w:t>：资金兑付成功后，由宁南县农业农村局农机购置补贴办公室将资金明细表录入宁南县惠民惠农大数据监管平台。</w:t>
      </w:r>
    </w:p>
    <w:p w14:paraId="2D051F19" w14:textId="59D10C8D" w:rsidR="0067327E" w:rsidRDefault="0067327E" w:rsidP="0067327E">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12.后期公示信息</w:t>
      </w:r>
      <w:r>
        <w:rPr>
          <w:rFonts w:ascii="仿宋" w:eastAsia="仿宋" w:hAnsi="仿宋" w:cs="仿宋" w:hint="eastAsia"/>
          <w:sz w:val="32"/>
          <w:szCs w:val="32"/>
        </w:rPr>
        <w:t>：以上11项流程都完成后，将本批次享受农机购置补贴的农户信息（身份证号码，一卡通信息不进行公示）在宁南县人民政府网站和宁南县农机购置补贴信息公开专栏进行上传公示。</w:t>
      </w:r>
    </w:p>
    <w:p w14:paraId="3886C0A6" w14:textId="77777777" w:rsidR="0067327E" w:rsidRDefault="0067327E" w:rsidP="0067327E"/>
    <w:p w14:paraId="40DB7A02" w14:textId="77777777" w:rsidR="00E537FC" w:rsidRPr="0067327E" w:rsidRDefault="00E537FC"/>
    <w:sectPr w:rsidR="00E537FC" w:rsidRPr="0067327E">
      <w:headerReference w:type="even" r:id="rId7"/>
      <w:headerReference w:type="default" r:id="rId8"/>
      <w:footerReference w:type="even" r:id="rId9"/>
      <w:footerReference w:type="default" r:id="rId10"/>
      <w:headerReference w:type="first" r:id="rId11"/>
      <w:footerReference w:type="first" r:id="rId12"/>
      <w:pgSz w:w="11906" w:h="16838"/>
      <w:pgMar w:top="1701" w:right="1417" w:bottom="1417" w:left="1417" w:header="851" w:footer="992" w:gutter="0"/>
      <w:pgNumType w:start="13"/>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844FB" w14:textId="77777777" w:rsidR="002E2AF4" w:rsidRDefault="002E2AF4" w:rsidP="0067327E">
      <w:r>
        <w:separator/>
      </w:r>
    </w:p>
  </w:endnote>
  <w:endnote w:type="continuationSeparator" w:id="0">
    <w:p w14:paraId="45BB4738" w14:textId="77777777" w:rsidR="002E2AF4" w:rsidRDefault="002E2AF4" w:rsidP="0067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C5A4" w14:textId="77777777" w:rsidR="008C1E0E" w:rsidRDefault="00000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374D" w14:textId="4E87BAE8" w:rsidR="00FE5245" w:rsidRDefault="0067327E">
    <w:pPr>
      <w:pStyle w:val="a5"/>
    </w:pPr>
    <w:r>
      <w:rPr>
        <w:noProof/>
      </w:rPr>
      <mc:AlternateContent>
        <mc:Choice Requires="wps">
          <w:drawing>
            <wp:anchor distT="0" distB="0" distL="114300" distR="114300" simplePos="0" relativeHeight="251659264" behindDoc="0" locked="0" layoutInCell="1" allowOverlap="1" wp14:anchorId="24996D7C" wp14:editId="4EB9F20D">
              <wp:simplePos x="0" y="0"/>
              <wp:positionH relativeFrom="margin">
                <wp:align>center</wp:align>
              </wp:positionH>
              <wp:positionV relativeFrom="paragraph">
                <wp:posOffset>0</wp:posOffset>
              </wp:positionV>
              <wp:extent cx="103505" cy="139700"/>
              <wp:effectExtent l="0" t="0" r="9525" b="762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139700"/>
                      </a:xfrm>
                      <a:prstGeom prst="rect">
                        <a:avLst/>
                      </a:prstGeom>
                      <a:noFill/>
                      <a:ln w="9525">
                        <a:noFill/>
                      </a:ln>
                    </wps:spPr>
                    <wps:txbx>
                      <w:txbxContent>
                        <w:p w14:paraId="2D09E4F9" w14:textId="77777777" w:rsidR="00FE5245" w:rsidRDefault="00000000">
                          <w:pPr>
                            <w:pStyle w:val="a5"/>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24996D7C" id="_x0000_t202" coordsize="21600,21600" o:spt="202" path="m,l,21600r21600,l21600,xe">
              <v:stroke joinstyle="miter"/>
              <v:path gradientshapeok="t" o:connecttype="rect"/>
            </v:shapetype>
            <v:shape id="文本框 1" o:spid="_x0000_s1026" type="#_x0000_t202" style="position:absolute;margin-left:0;margin-top:0;width:8.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kLogEAADkDAAAOAAAAZHJzL2Uyb0RvYy54bWysUsFO4zAQva/EP1i+U6dFXZaoKQIh0EqI&#10;XYnlA1zHbiJsj+UxTfr3OzZpu1puiIszznjevPdmVtejs2ynI/bgGz6fVZxpr6Dt/bbhL3/uz39w&#10;hkn6VlrwuuF7jfx6ffZtNYRaL6AD2+rICMRjPYSGdymFWghUnXYSZxC0p6SB6GSia9yKNsqB0J0V&#10;i6r6LgaIbYigNCL9vXtP8nXBN0ar9MsY1InZhhO3VM5Yzk0+xXol622UoevVREN+goWTvaemR6g7&#10;mSR7i/0HKNerCAgmzRQ4Acb0ShcNpGZe/afmuZNBFy1kDoajTfh1sOpp9xx+R5bGWxhpgEUEhkdQ&#10;r0jeiCFgPb3JnmKN9DoLHU10+UsSGBWSt/ujn3pMTGW06mJZLTlTlJpfXF1WxW9xKg4R04MGx3LQ&#10;8EjjKgTk7hFTbi/rw5Pcy8N9b20ZmfVsaPjVcrEsBccMVVg/8X6nmkmncTNSWQ430O5J70Ajb7in&#10;neTM/vTkaN6OQxAPwWYKcncMN2+JGBRiJ6ipGc2n8J12KS/Av/fy6rTx678AAAD//wMAUEsDBBQA&#10;BgAIAAAAIQDrpPpE1wAAAAMBAAAPAAAAZHJzL2Rvd25yZXYueG1sTI/BasMwEETvhf6D2EBujRwH&#10;0uB6HUqgl96alkJvirWxTKWVkRTH/vsqvbSXhWGGmbf1fnJWjBRi7xlhvSpAELde99whfLy/POxA&#10;xKRYK+uZEGaKsG/u72pVaX/lNxqPqRO5hGOlEExKQyVlbA05FVd+IM7e2QenUpahkzqoay53VpZF&#10;sZVO9ZwXjBroYKj9Pl4cwuP06WmIdKCv89gG0887+zojLhfT8xOIRFP6C8MNP6NDk5lO/sI6CouQ&#10;H0m/9+ZtNyBOCGVZgGxq+Z+9+QEAAP//AwBQSwECLQAUAAYACAAAACEAtoM4kv4AAADhAQAAEwAA&#10;AAAAAAAAAAAAAAAAAAAAW0NvbnRlbnRfVHlwZXNdLnhtbFBLAQItABQABgAIAAAAIQA4/SH/1gAA&#10;AJQBAAALAAAAAAAAAAAAAAAAAC8BAABfcmVscy8ucmVsc1BLAQItABQABgAIAAAAIQCXyukLogEA&#10;ADkDAAAOAAAAAAAAAAAAAAAAAC4CAABkcnMvZTJvRG9jLnhtbFBLAQItABQABgAIAAAAIQDrpPpE&#10;1wAAAAMBAAAPAAAAAAAAAAAAAAAAAPwDAABkcnMvZG93bnJldi54bWxQSwUGAAAAAAQABADzAAAA&#10;AAUAAAAA&#10;" filled="f" stroked="f">
              <v:textbox style="mso-fit-shape-to-text:t" inset="0,0,0,0">
                <w:txbxContent>
                  <w:p w14:paraId="2D09E4F9" w14:textId="77777777" w:rsidR="00FE5245" w:rsidRDefault="00000000">
                    <w:pPr>
                      <w:pStyle w:val="a5"/>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1289" w14:textId="77777777" w:rsidR="008C1E0E"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88FC5" w14:textId="77777777" w:rsidR="002E2AF4" w:rsidRDefault="002E2AF4" w:rsidP="0067327E">
      <w:r>
        <w:separator/>
      </w:r>
    </w:p>
  </w:footnote>
  <w:footnote w:type="continuationSeparator" w:id="0">
    <w:p w14:paraId="73616637" w14:textId="77777777" w:rsidR="002E2AF4" w:rsidRDefault="002E2AF4" w:rsidP="00673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7940E" w14:textId="77777777" w:rsidR="008C1E0E" w:rsidRDefault="000000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E9F2" w14:textId="77777777" w:rsidR="00FE5245" w:rsidRDefault="000000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CA801" w14:textId="77777777" w:rsidR="008C1E0E" w:rsidRDefault="000000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D0B"/>
    <w:rsid w:val="00037FA2"/>
    <w:rsid w:val="002E2AF4"/>
    <w:rsid w:val="0067327E"/>
    <w:rsid w:val="00AD3367"/>
    <w:rsid w:val="00E35D0B"/>
    <w:rsid w:val="00E53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B6AD8"/>
  <w15:chartTrackingRefBased/>
  <w15:docId w15:val="{21FFED02-EE5E-43F0-B206-9036545B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2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732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7327E"/>
    <w:rPr>
      <w:sz w:val="18"/>
      <w:szCs w:val="18"/>
    </w:rPr>
  </w:style>
  <w:style w:type="paragraph" w:styleId="a5">
    <w:name w:val="footer"/>
    <w:basedOn w:val="a"/>
    <w:link w:val="a6"/>
    <w:unhideWhenUsed/>
    <w:rsid w:val="006732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7327E"/>
    <w:rPr>
      <w:sz w:val="18"/>
      <w:szCs w:val="18"/>
    </w:rPr>
  </w:style>
  <w:style w:type="character" w:styleId="a7">
    <w:name w:val="Hyperlink"/>
    <w:basedOn w:val="a0"/>
    <w:uiPriority w:val="99"/>
    <w:unhideWhenUsed/>
    <w:rsid w:val="00037FA2"/>
    <w:rPr>
      <w:color w:val="0563C1" w:themeColor="hyperlink"/>
      <w:u w:val="single"/>
    </w:rPr>
  </w:style>
  <w:style w:type="character" w:styleId="a8">
    <w:name w:val="Unresolved Mention"/>
    <w:basedOn w:val="a0"/>
    <w:uiPriority w:val="99"/>
    <w:semiHidden/>
    <w:unhideWhenUsed/>
    <w:rsid w:val="00037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934978196@qq.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934978196@qq.com</dc:creator>
  <cp:keywords/>
  <dc:description/>
  <cp:lastModifiedBy>934978196@qq.com</cp:lastModifiedBy>
  <cp:revision>3</cp:revision>
  <dcterms:created xsi:type="dcterms:W3CDTF">2022-12-09T04:23:00Z</dcterms:created>
  <dcterms:modified xsi:type="dcterms:W3CDTF">2022-12-09T04:31:00Z</dcterms:modified>
</cp:coreProperties>
</file>