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大英县农业农村局关于印发《大英县2021-2023年农机购置补贴机具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核验制度（修订版）》的通知</w:t>
      </w:r>
      <w:bookmarkStart w:id="0" w:name="_GoBack"/>
      <w:bookmarkEnd w:id="0"/>
    </w:p>
    <w:p>
      <w:pPr>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lang w:val="en-US" w:eastAsia="zh-CN"/>
        </w:rPr>
        <w:t>加强农机购置补贴机具核验管理，是确保补贴资金安全和政策效益充分发挥的关键举措。做好农机购置补贴机具核验工作，规范核验行为，防范管理风险，提高办补效率，进一步便民利民，根据农业农村部、财政部农机购置补贴政策实施相关规定，</w:t>
      </w:r>
      <w:r>
        <w:rPr>
          <w:rFonts w:ascii="Times New Roman" w:hAnsi="Times New Roman" w:eastAsia="仿宋_GB2312"/>
          <w:sz w:val="32"/>
          <w:szCs w:val="32"/>
        </w:rPr>
        <w:t>结合我</w:t>
      </w:r>
      <w:r>
        <w:rPr>
          <w:rFonts w:hint="eastAsia" w:ascii="Times New Roman" w:hAnsi="Times New Roman" w:eastAsia="仿宋_GB2312"/>
          <w:sz w:val="32"/>
          <w:szCs w:val="32"/>
          <w:lang w:eastAsia="zh-CN"/>
        </w:rPr>
        <w:t>县</w:t>
      </w:r>
      <w:r>
        <w:rPr>
          <w:rFonts w:ascii="Times New Roman" w:hAnsi="Times New Roman" w:eastAsia="仿宋_GB2312"/>
          <w:sz w:val="32"/>
          <w:szCs w:val="32"/>
        </w:rPr>
        <w:t>农机购置补贴工作实际，</w:t>
      </w:r>
      <w:r>
        <w:rPr>
          <w:rFonts w:hint="eastAsia" w:ascii="仿宋_GB2312" w:eastAsia="仿宋_GB2312"/>
          <w:sz w:val="32"/>
          <w:szCs w:val="32"/>
          <w:lang w:eastAsia="zh-CN"/>
        </w:rPr>
        <w:t>制定农机购置</w:t>
      </w:r>
      <w:r>
        <w:rPr>
          <w:rFonts w:hint="eastAsia" w:ascii="仿宋_GB2312" w:eastAsia="仿宋_GB2312"/>
          <w:sz w:val="32"/>
          <w:szCs w:val="32"/>
        </w:rPr>
        <w:t>补贴机具核</w:t>
      </w:r>
      <w:r>
        <w:rPr>
          <w:rFonts w:hint="eastAsia" w:ascii="仿宋_GB2312" w:eastAsia="仿宋_GB2312"/>
          <w:sz w:val="32"/>
          <w:szCs w:val="32"/>
          <w:lang w:eastAsia="zh-CN"/>
        </w:rPr>
        <w:t>验制度</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一、核验内容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补贴机具核验是指大英县农业农村局对县域内从事农业生产的个人和农业生产经营组织（以下简称“购机者”）申报农机购置补贴时提供的相关资料进行形式审核、对机具进行核查的工作。核验的主要内容包括：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（一）购机者身份信息。个人身份证件或农业生产经营组织统一社会信用代码证及其法定代表人身份证件等信息；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（二）购买信息。购买补贴机具税控发票等信息；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（三）机具信息。机具实物上的固定铭牌信息、农机购置补贴辅助管理系统所对应机具的信息、牌证管理机具的行驶证信息等；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（四）其他信息。购机者一卡通账号、开户名等信息，以及政策实施要求提供的其他必要信息。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上述信息的真实性、完整性和有效性由购机者、产销企业和农机安全监理机构分别负责，并承担相应的法律责任。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二、核验程序及要求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（一）受理申请。对购机者通过手机APP自主提出的补贴申请，农业农村局应在申请提出当月的月底及时受理并完成初审。</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（二）资料核验。</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购机者及其身份、购机税控发票等资料。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一卡通等资料。重点核验购机者填写的一卡通账号、开户名等信息与其携带的银行卡所显示的账号、身份证件所显示的购机者姓名、工商营业执照所显示的农业生产经营组织名称是否一致。</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购机价格真实性承诺。提示购机者确认购机税控发票上的购机金额与其实际全部支付给经销企业的资金是否一致，以及隐瞒不报、提供虚假信息需承担的违规责任，提示购机者对购机价格的真实性签字确认。</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政策实施要求提供的其他资料。</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未通过核验的，应将所发现的问题一次性告知购机者，并说明完善方法。</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（三）机具核验。</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重点机具核验。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户提供的《拖拉机和联合收割机行驶证》复印件由农机安全监理部门加盖确认公章），购机税控发票所显示的经销企业与农机购置补贴辅助管理系统内对应的经销信息是否一致。</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非重点机具核验。销售单价在 10000 元以上（含）的大中型机具和单人多台套、短期内大批量等异常补贴情形，重点核验机具要100%进行核验。销售单价在 10000 元以下（不含）的其它非重点机具核验比例不低于 50%；对轮式拖拉机、履带式拖拉机、自走轮式谷物联合收割机、自走履带式谷物联合收割机（全喂入）、半喂入联合收割机、油菜籽收获机等6种机具品名，要核验是否安装农机二维码系统生成并制作的金属材质二维码标牌，是否安装能与四川省农机化服务平台互联互通的物联网终端（农机定位终端）设备；对于公务员或财政供养人员以及超过80岁人员等特殊群体购置农业机械并申报补贴的，均要进行实地核实，确保购机的真实性。</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通过进村入户、提前预约等方式开展核验，便利购机者以及设施安装类机具核验。核验结果由核验人员与购机者双方签字确认。加强对单人多台套、短期内大批量、同人连年购置同类机具、区域适应性差的机具购置等异常情形的核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未通过核验的，应将所发现的问题一次性告知购机者，并说明完善方法。</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（四）复核登记。对资料核验、机具核验的程序、方式和签章的规范性进行集体复核，可与集体会商同步进行，通过后登记立册。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五）核验时限。在收到购机者补贴申请后，应于2个工作日内做出是否受理的决定；对通过手机APP提交申请资料的，应在收到申请对象提交纸质资料后2个工作日内做出是否受理的决定。对因资料不齐全等无法受理的，注明原因，并按要渠道退回申请；对符合条件可以受理的，应于5个工作日内（不含公示时间）完成相关核验工作。并在农机购置补贴信息公开专栏实时公布补贴申请信息，公示时间为5个工作日，经对外公示无异议则生效，如有异议，经查实后，不符合规定的，则取消其享受补贴资格。符合规定的，进入正常补贴程序，并将补贴申请信息推送到一卡通阳光发放平台，县财政局审核所提交的补贴资金申请相关材料后，于21个工作日内通过国库集中支付方式向符合条件的购机者兑付补贴资金。</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（六）资料处理。对财政部门未提出疑义的补贴申请，将其核验资料留存备用备查，留存期限不少于5年。</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三、监督管理</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加强核验人员队伍建设。选配责任心强、业务素质高、作风优良的干部从事核验工作，对其每年至少开展一次廉洁从政、业务技能等方面的教育培训。建立健全分管领导监督机制，有条件的地方实行补贴申请受理、补贴机具核验岗位分离，明确岗位职责。</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推行购机承诺践诺。加强购机者补贴申请行为的自我约束和信用管理，实行补贴申请资料真实性、完整性和有效性的自主承诺，引导其规范参与补贴政策实施，主动报告所发现的问题，共同维护政策实施良好环境。</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（四）严格监督管理。健全内部控制制度，以机具核验流程为主线，逐项工作、逐个环节查找风险点，制定防控措施。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2022年12月16日</w:t>
      </w:r>
    </w:p>
    <w:p>
      <w:p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MWQ1MDhkMzUyMWVhMDExNTViZmI2MWJhNjI0NmYifQ=="/>
  </w:docVars>
  <w:rsids>
    <w:rsidRoot w:val="283A4B2C"/>
    <w:rsid w:val="15EB5FE5"/>
    <w:rsid w:val="26575527"/>
    <w:rsid w:val="26E04E21"/>
    <w:rsid w:val="283A4B2C"/>
    <w:rsid w:val="2A383648"/>
    <w:rsid w:val="2BD35684"/>
    <w:rsid w:val="2EE23EAD"/>
    <w:rsid w:val="39256488"/>
    <w:rsid w:val="4344560F"/>
    <w:rsid w:val="57F170DA"/>
    <w:rsid w:val="5CB1614F"/>
    <w:rsid w:val="60B872D6"/>
    <w:rsid w:val="64434923"/>
    <w:rsid w:val="65F54FC6"/>
    <w:rsid w:val="67F7309C"/>
    <w:rsid w:val="752E38B4"/>
    <w:rsid w:val="7CC368EA"/>
    <w:rsid w:val="7FF6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2553</Words>
  <Characters>2585</Characters>
  <Lines>0</Lines>
  <Paragraphs>0</Paragraphs>
  <TotalTime>13</TotalTime>
  <ScaleCrop>false</ScaleCrop>
  <LinksUpToDate>false</LinksUpToDate>
  <CharactersWithSpaces>2648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2021-12-17T07:07:00Z</dcterms:created>
  <dc:creator>dell-cp</dc:creator>
  <cp:lastModifiedBy>dell-cp</cp:lastModifiedBy>
  <dcterms:modified xsi:type="dcterms:W3CDTF">2023-01-03T06:17:06Z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5B63DD64F2F8421291CB4C2DC2D2E403</vt:lpwstr>
  </property>
</Properties>
</file>