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textAlignment w:val="baseline"/>
        <w:rPr>
          <w:rFonts w:ascii="微软雅黑" w:hAnsi="微软雅黑" w:eastAsia="微软雅黑" w:cs="微软雅黑"/>
          <w:color w:val="333333"/>
          <w:sz w:val="19"/>
          <w:szCs w:val="19"/>
        </w:rPr>
      </w:pPr>
      <w:r>
        <w:rPr>
          <w:rFonts w:hint="eastAsia" w:ascii="方正小标宋简体" w:hAnsi="方正小标宋简体" w:eastAsia="方正小标宋简体" w:cs="方正小标宋简体"/>
          <w:color w:val="333333"/>
          <w:spacing w:val="0"/>
          <w:sz w:val="43"/>
          <w:szCs w:val="43"/>
          <w:shd w:val="clear" w:fill="FFFFFF"/>
          <w:vertAlign w:val="baseline"/>
          <w:lang w:val="en-US" w:eastAsia="zh-CN"/>
        </w:rPr>
        <w:t>黑水县</w:t>
      </w:r>
      <w:bookmarkStart w:id="0" w:name="_GoBack"/>
      <w:bookmarkEnd w:id="0"/>
      <w:r>
        <w:rPr>
          <w:rFonts w:hint="default" w:ascii="方正小标宋简体" w:hAnsi="方正小标宋简体" w:eastAsia="方正小标宋简体" w:cs="方正小标宋简体"/>
          <w:color w:val="333333"/>
          <w:spacing w:val="0"/>
          <w:sz w:val="43"/>
          <w:szCs w:val="43"/>
          <w:shd w:val="clear" w:fill="FFFFFF"/>
          <w:vertAlign w:val="baseline"/>
        </w:rPr>
        <w:t>农机购置补贴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textAlignment w:val="baseline"/>
        <w:rPr>
          <w:rFonts w:hint="eastAsia" w:ascii="微软雅黑" w:hAnsi="微软雅黑" w:eastAsia="微软雅黑" w:cs="微软雅黑"/>
          <w:color w:val="333333"/>
          <w:sz w:val="19"/>
          <w:szCs w:val="19"/>
        </w:rPr>
      </w:pPr>
      <w:r>
        <w:rPr>
          <w:rFonts w:hint="default" w:ascii="方正小标宋简体" w:hAnsi="方正小标宋简体" w:eastAsia="方正小标宋简体" w:cs="方正小标宋简体"/>
          <w:color w:val="333333"/>
          <w:spacing w:val="0"/>
          <w:sz w:val="43"/>
          <w:szCs w:val="43"/>
          <w:shd w:val="clear" w:fill="FFFFFF"/>
          <w:vertAlign w:val="baseline"/>
        </w:rPr>
        <w:t>机具核验制度</w:t>
      </w:r>
      <w:r>
        <w:rPr>
          <w:rFonts w:hint="eastAsia" w:ascii="楷体" w:hAnsi="楷体" w:eastAsia="楷体" w:cs="楷体"/>
          <w:color w:val="333333"/>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为进一步加强农机购置补贴机具核验管理，确保补贴资金安全和政策效益充分发挥。规范核验行为，防范管理风险，提高办补效率，便民利民。根据农业农村部、财政部农机购置补贴政策实施相关规定和四川省农业机械化管理局关于印发《四川省农机购置补贴产品核验工作流程（试行）》的通知精神，经我县农机补贴领导小组审核同意，制定农机购置补贴机具核验工作要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（一）购机者身份信息。个人身份证件或农业生产经营组织统一社会信用代码证及其法定代表人身份证件等信息；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（二）购买信息。购买补贴机具税控发票等信息；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（三）机具信息。机具实物上的固定铭牌信息、农机购置补贴辅助管理系统所对应机具的信息、牌证管理机具的行驶证信息等；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（四）其他信息。购机者银行卡（折）账号、开户名等信息，以及政策实施要求提供的其他必要信息。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上述信息的真实性、完整性和有效性由购机者、产销企业负责提供，并承担相应的法律责任。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一）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一卡通”资料。重点核验购机者填写的“一卡通”账号、生产经营组织开户名等信息与其携带的“一卡通”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（二）机具核验。</w:t>
      </w:r>
      <w:r>
        <w:rPr>
          <w:rFonts w:hint="eastAsia" w:ascii="楷体" w:hAnsi="楷体" w:eastAsia="楷体" w:cs="楷体"/>
          <w:color w:val="333333"/>
          <w:spacing w:val="0"/>
          <w:sz w:val="31"/>
          <w:szCs w:val="31"/>
          <w:shd w:val="clear" w:fill="FFFFFF"/>
          <w:vertAlign w:val="baseline"/>
        </w:rPr>
        <w:t>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（三）复核登记。</w:t>
      </w:r>
      <w:r>
        <w:rPr>
          <w:rFonts w:hint="eastAsia" w:ascii="楷体" w:hAnsi="楷体" w:eastAsia="楷体" w:cs="楷体"/>
          <w:color w:val="333333"/>
          <w:spacing w:val="0"/>
          <w:sz w:val="31"/>
          <w:szCs w:val="31"/>
          <w:shd w:val="clear" w:fill="FFFFFF"/>
          <w:vertAlign w:val="baseline"/>
        </w:rPr>
        <w:t>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（四）公示报送。</w:t>
      </w:r>
      <w:r>
        <w:rPr>
          <w:rFonts w:hint="eastAsia" w:ascii="楷体" w:hAnsi="楷体" w:eastAsia="楷体" w:cs="楷体"/>
          <w:color w:val="333333"/>
          <w:spacing w:val="0"/>
          <w:sz w:val="31"/>
          <w:szCs w:val="31"/>
          <w:shd w:val="clear" w:fill="FFFFFF"/>
          <w:vertAlign w:val="baseline"/>
        </w:rPr>
        <w:t>农牧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（五）资料处理。</w:t>
      </w:r>
      <w:r>
        <w:rPr>
          <w:rFonts w:hint="eastAsia" w:ascii="楷体" w:hAnsi="楷体" w:eastAsia="楷体" w:cs="楷体"/>
          <w:color w:val="333333"/>
          <w:spacing w:val="0"/>
          <w:sz w:val="31"/>
          <w:szCs w:val="31"/>
          <w:shd w:val="clear" w:fill="FFFFFF"/>
          <w:vertAlign w:val="baseline"/>
        </w:rPr>
        <w:t>对财政部门未提出疑义的补贴申请，将其核验资料留存备用备查，于15个工作日内通过国库集中支付方式向符合要求的购机者兑付资金。档案留存期限不少于5年。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Style w:val="5"/>
          <w:rFonts w:ascii="仿宋_GB2312" w:hAnsi="楷体" w:eastAsia="仿宋_GB2312" w:cs="仿宋_GB2312"/>
          <w:color w:val="333333"/>
          <w:spacing w:val="0"/>
          <w:sz w:val="31"/>
          <w:szCs w:val="31"/>
          <w:shd w:val="clear" w:fill="FFFFFF"/>
          <w:vertAlign w:val="baseline"/>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  （一）加强核验人员队伍建设。</w:t>
      </w:r>
      <w:r>
        <w:rPr>
          <w:rFonts w:hint="eastAsia" w:ascii="楷体" w:hAnsi="楷体" w:eastAsia="楷体" w:cs="楷体"/>
          <w:color w:val="333333"/>
          <w:spacing w:val="0"/>
          <w:sz w:val="31"/>
          <w:szCs w:val="31"/>
          <w:shd w:val="clear" w:fill="FFFFFF"/>
          <w:vertAlign w:val="baseline"/>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（二）推行购机承诺践诺。</w:t>
      </w:r>
      <w:r>
        <w:rPr>
          <w:rFonts w:hint="eastAsia" w:ascii="楷体" w:hAnsi="楷体" w:eastAsia="楷体" w:cs="楷体"/>
          <w:color w:val="333333"/>
          <w:spacing w:val="0"/>
          <w:sz w:val="31"/>
          <w:szCs w:val="31"/>
          <w:shd w:val="clear" w:fill="FFFFFF"/>
          <w:vertAlign w:val="baseline"/>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（三）全面排查违规线索。</w:t>
      </w:r>
      <w:r>
        <w:rPr>
          <w:rFonts w:hint="eastAsia" w:ascii="楷体" w:hAnsi="楷体" w:eastAsia="楷体" w:cs="楷体"/>
          <w:color w:val="333333"/>
          <w:spacing w:val="0"/>
          <w:sz w:val="31"/>
          <w:szCs w:val="31"/>
          <w:shd w:val="clear" w:fill="FFFFFF"/>
          <w:vertAlign w:val="baseline"/>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r>
        <w:rPr>
          <w:rFonts w:hint="eastAsia" w:ascii="楷体" w:hAnsi="楷体" w:eastAsia="楷体" w:cs="楷体"/>
          <w:color w:val="333333"/>
          <w:spacing w:val="0"/>
          <w:sz w:val="31"/>
          <w:szCs w:val="31"/>
          <w:shd w:val="clear" w:fill="FFFFFF"/>
          <w:vertAlign w:val="baseline"/>
        </w:rPr>
        <w:t>    </w:t>
      </w:r>
      <w:r>
        <w:rPr>
          <w:rStyle w:val="5"/>
          <w:rFonts w:hint="eastAsia" w:ascii="楷体" w:hAnsi="楷体" w:eastAsia="楷体" w:cs="楷体"/>
          <w:color w:val="333333"/>
          <w:spacing w:val="0"/>
          <w:sz w:val="31"/>
          <w:szCs w:val="31"/>
          <w:shd w:val="clear" w:fill="FFFFFF"/>
          <w:vertAlign w:val="baseline"/>
        </w:rPr>
        <w:t>（四）严格监督管理。</w:t>
      </w:r>
      <w:r>
        <w:rPr>
          <w:rFonts w:hint="eastAsia" w:ascii="楷体" w:hAnsi="楷体" w:eastAsia="楷体" w:cs="楷体"/>
          <w:color w:val="333333"/>
          <w:spacing w:val="0"/>
          <w:sz w:val="31"/>
          <w:szCs w:val="31"/>
          <w:shd w:val="clear" w:fill="FFFFFF"/>
          <w:vertAlign w:val="baseline"/>
        </w:rPr>
        <w:t>健全内部控制制度，以机具核验流程为主线，逐项工作、逐个环节查找风险点，制定防控措施。  </w:t>
      </w:r>
      <w:r>
        <w:rPr>
          <w:rFonts w:hint="eastAsia" w:ascii="仿宋_GB2312" w:hAnsi="微软雅黑" w:eastAsia="仿宋_GB2312" w:cs="仿宋_GB2312"/>
          <w:color w:val="333333"/>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textAlignment w:val="baseline"/>
        <w:rPr>
          <w:rFonts w:hint="eastAsia" w:ascii="微软雅黑" w:hAnsi="微软雅黑" w:eastAsia="微软雅黑" w:cs="微软雅黑"/>
          <w:color w:val="333333"/>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Y2JjZjg1OWU2N2RmNGFjZWU3NDM2ZTE2MWI3ODUifQ=="/>
  </w:docVars>
  <w:rsids>
    <w:rsidRoot w:val="00000000"/>
    <w:rsid w:val="166F3732"/>
    <w:rsid w:val="1E1B79A3"/>
    <w:rsid w:val="5CC76122"/>
    <w:rsid w:val="5D5D5D39"/>
    <w:rsid w:val="6922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2186</Words>
  <Characters>2209</Characters>
  <Lines>0</Lines>
  <Paragraphs>0</Paragraphs>
  <TotalTime>3</TotalTime>
  <ScaleCrop>false</ScaleCrop>
  <LinksUpToDate>false</LinksUpToDate>
  <CharactersWithSpaces>2268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2023-01-11T01:33:28Z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F4A136A87E2B44BEB241FE083AADF298</vt:lpwstr>
  </property>
</Properties>
</file>