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iCs w:val="0"/>
          <w:caps w:val="0"/>
          <w:color w:val="333333"/>
          <w:spacing w:val="0"/>
          <w:sz w:val="19"/>
          <w:szCs w:val="19"/>
        </w:rPr>
      </w:pPr>
      <w:bookmarkStart w:id="0" w:name="_GoBack"/>
      <w:bookmarkEnd w:id="0"/>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安居区2021至2023年</w:t>
      </w:r>
      <w:r>
        <w:rPr>
          <w:rFonts w:ascii="方正小标宋简体" w:hAnsi="方正小标宋简体" w:eastAsia="方正小标宋简体" w:cs="方正小标宋简体"/>
          <w:i w:val="0"/>
          <w:iCs w:val="0"/>
          <w:caps w:val="0"/>
          <w:color w:val="333333"/>
          <w:spacing w:val="0"/>
          <w:sz w:val="43"/>
          <w:szCs w:val="43"/>
          <w:shd w:val="clear" w:fill="FFFFFF"/>
        </w:rPr>
        <w:t>农机购置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方正小标宋简体" w:hAnsi="方正小标宋简体" w:eastAsia="方正小标宋简体" w:cs="方正小标宋简体"/>
          <w:i w:val="0"/>
          <w:iCs w:val="0"/>
          <w:caps w:val="0"/>
          <w:color w:val="333333"/>
          <w:spacing w:val="0"/>
          <w:sz w:val="43"/>
          <w:szCs w:val="43"/>
          <w:shd w:val="clear" w:fill="FFFFFF"/>
        </w:rPr>
        <w:t>补贴机具核验工作规范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ascii="方正仿宋简体" w:hAnsi="方正仿宋简体" w:eastAsia="方正仿宋简体" w:cs="方正仿宋简体"/>
          <w:i w:val="0"/>
          <w:iCs w:val="0"/>
          <w:caps w:val="0"/>
          <w:color w:val="333333"/>
          <w:spacing w:val="0"/>
          <w:sz w:val="31"/>
          <w:szCs w:val="31"/>
          <w:shd w:val="clear" w:fill="FFFFFF"/>
        </w:rPr>
        <w:t>　</w:t>
      </w:r>
      <w:r>
        <w:rPr>
          <w:rFonts w:hint="eastAsia" w:ascii="方正仿宋简体" w:hAnsi="方正仿宋简体" w:eastAsia="方正仿宋简体" w:cs="方正仿宋简体"/>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加强农机购置补贴机具核验管理，是确保补贴资金安全和政策效益充分发挥的关键举措。为做好农机购置补贴机具核验工作，规范核验行为，防范管理风险，提高办补效率，进一步便民利民，根据《农业农村部办公厅关于进一步做好农机购置补贴机具投档与核验等工作的通知》的相关要求，特制定本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补贴机具核验是指</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农业农村局及各镇（街道）对从事农业生产的个人和农业生产经营组织（以下简称“购机者”）申报农机购置补贴时提供的相关资料进行形式审核、对机具进行核查的工作。核验的主要内容包括：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ascii="方正楷体简体" w:hAnsi="方正楷体简体" w:eastAsia="方正楷体简体" w:cs="方正楷体简体"/>
          <w:i w:val="0"/>
          <w:iCs w:val="0"/>
          <w:caps w:val="0"/>
          <w:color w:val="333333"/>
          <w:spacing w:val="0"/>
          <w:sz w:val="31"/>
          <w:szCs w:val="31"/>
          <w:shd w:val="clear" w:fill="FFFFFF"/>
        </w:rPr>
        <w:t>（一）购机者身份信息。</w:t>
      </w:r>
      <w:r>
        <w:rPr>
          <w:rFonts w:hint="eastAsia" w:ascii="方正仿宋简体" w:hAnsi="方正仿宋简体" w:eastAsia="方正仿宋简体" w:cs="方正仿宋简体"/>
          <w:i w:val="0"/>
          <w:iCs w:val="0"/>
          <w:caps w:val="0"/>
          <w:color w:val="333333"/>
          <w:spacing w:val="0"/>
          <w:sz w:val="31"/>
          <w:szCs w:val="31"/>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（二）购买信息。</w:t>
      </w:r>
      <w:r>
        <w:rPr>
          <w:rFonts w:hint="eastAsia" w:ascii="方正仿宋简体" w:hAnsi="方正仿宋简体" w:eastAsia="方正仿宋简体" w:cs="方正仿宋简体"/>
          <w:i w:val="0"/>
          <w:iCs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（三）机具信息。</w:t>
      </w:r>
      <w:r>
        <w:rPr>
          <w:rFonts w:hint="eastAsia" w:ascii="方正仿宋简体" w:hAnsi="方正仿宋简体" w:eastAsia="方正仿宋简体" w:cs="方正仿宋简体"/>
          <w:i w:val="0"/>
          <w:iCs w:val="0"/>
          <w:caps w:val="0"/>
          <w:color w:val="333333"/>
          <w:spacing w:val="0"/>
          <w:sz w:val="31"/>
          <w:szCs w:val="31"/>
          <w:shd w:val="clear" w:fill="FFFFFF"/>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（四）其他信息。</w:t>
      </w:r>
      <w:r>
        <w:rPr>
          <w:rFonts w:hint="eastAsia" w:ascii="方正仿宋简体" w:hAnsi="方正仿宋简体" w:eastAsia="方正仿宋简体" w:cs="方正仿宋简体"/>
          <w:i w:val="0"/>
          <w:iCs w:val="0"/>
          <w:caps w:val="0"/>
          <w:color w:val="333333"/>
          <w:spacing w:val="0"/>
          <w:sz w:val="31"/>
          <w:szCs w:val="31"/>
          <w:shd w:val="clear" w:fill="FFFFFF"/>
        </w:rPr>
        <w:t>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上述信息的真实性、完整性和有效性由购机者、产销企业和农机安全监理机构分别负责，并承担相应的法律责任。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（一）受理申请。</w:t>
      </w:r>
      <w:r>
        <w:rPr>
          <w:rFonts w:hint="eastAsia" w:ascii="方正仿宋简体" w:hAnsi="方正仿宋简体" w:eastAsia="方正仿宋简体" w:cs="方正仿宋简体"/>
          <w:i w:val="0"/>
          <w:iCs w:val="0"/>
          <w:caps w:val="0"/>
          <w:color w:val="333333"/>
          <w:spacing w:val="0"/>
          <w:sz w:val="31"/>
          <w:szCs w:val="31"/>
          <w:shd w:val="clear" w:fill="FFFFFF"/>
        </w:rPr>
        <w:t>对购机者自主提出的补贴申请，</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农业村业局及镇（街道）应按规定于</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2个工作日内</w:t>
      </w:r>
      <w:r>
        <w:rPr>
          <w:rFonts w:hint="eastAsia" w:ascii="方正仿宋简体" w:hAnsi="方正仿宋简体" w:eastAsia="方正仿宋简体" w:cs="方正仿宋简体"/>
          <w:i w:val="0"/>
          <w:iCs w:val="0"/>
          <w:caps w:val="0"/>
          <w:color w:val="333333"/>
          <w:spacing w:val="0"/>
          <w:sz w:val="31"/>
          <w:szCs w:val="31"/>
          <w:shd w:val="clear" w:fill="FFFFFF"/>
        </w:rPr>
        <w:t>做出是否受理的决定，对因资料不齐全等原因无法受理的，注明原因，并按原渠道退回申请。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1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对符合条件可以受理的，应于</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15个工作日内</w:t>
      </w:r>
      <w:r>
        <w:rPr>
          <w:rFonts w:hint="eastAsia" w:ascii="方正仿宋简体" w:hAnsi="方正仿宋简体" w:eastAsia="方正仿宋简体" w:cs="方正仿宋简体"/>
          <w:i w:val="0"/>
          <w:iCs w:val="0"/>
          <w:caps w:val="0"/>
          <w:color w:val="333333"/>
          <w:spacing w:val="0"/>
          <w:sz w:val="31"/>
          <w:szCs w:val="31"/>
          <w:shd w:val="clear" w:fill="FFFFFF"/>
        </w:rPr>
        <w:t>（不含公示时间）完成受理和核验工作。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    </w:t>
      </w:r>
      <w:r>
        <w:rPr>
          <w:rStyle w:val="5"/>
          <w:rFonts w:hint="eastAsia" w:ascii="方正楷体简体" w:hAnsi="方正楷体简体" w:eastAsia="方正楷体简体" w:cs="方正楷体简体"/>
          <w:i w:val="0"/>
          <w:iCs w:val="0"/>
          <w:caps w:val="0"/>
          <w:color w:val="333333"/>
          <w:spacing w:val="0"/>
          <w:sz w:val="31"/>
          <w:szCs w:val="31"/>
          <w:shd w:val="clear" w:fill="FFFFFF"/>
        </w:rPr>
        <w:t>（二）资料核验。</w:t>
      </w:r>
      <w:r>
        <w:rPr>
          <w:rStyle w:val="5"/>
          <w:rFonts w:hint="eastAsia" w:ascii="方正仿宋简体" w:hAnsi="方正仿宋简体" w:eastAsia="方正仿宋简体" w:cs="方正仿宋简体"/>
          <w:i w:val="0"/>
          <w:iCs w:val="0"/>
          <w:caps w:val="0"/>
          <w:color w:val="333333"/>
          <w:spacing w:val="0"/>
          <w:sz w:val="31"/>
          <w:szCs w:val="31"/>
          <w:shd w:val="clear" w:fill="FFFFFF"/>
        </w:rPr>
        <w:t>一是购机者及其身份、购机税控发票等资料。</w:t>
      </w:r>
      <w:r>
        <w:rPr>
          <w:rFonts w:hint="eastAsia" w:ascii="方正仿宋简体" w:hAnsi="方正仿宋简体" w:eastAsia="方正仿宋简体" w:cs="方正仿宋简体"/>
          <w:i w:val="0"/>
          <w:iCs w:val="0"/>
          <w:caps w:val="0"/>
          <w:color w:val="333333"/>
          <w:spacing w:val="0"/>
          <w:sz w:val="31"/>
          <w:szCs w:val="31"/>
          <w:shd w:val="clear" w:fill="FFFFFF"/>
        </w:rPr>
        <w:t>购机者为个人的，重点核验购机者本人与其身份证件是否相符，购机税控发票所显示的购机者姓名与购机者身份证件所显示的姓名是否一致；购机者为农业生产经营组织的，重点核验该组织法定代表人本人与其身份证件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方正仿宋简体" w:hAnsi="方正仿宋简体" w:eastAsia="方正仿宋简体" w:cs="方正仿宋简体"/>
          <w:i w:val="0"/>
          <w:iCs w:val="0"/>
          <w:caps w:val="0"/>
          <w:color w:val="333333"/>
          <w:spacing w:val="0"/>
          <w:sz w:val="31"/>
          <w:szCs w:val="31"/>
          <w:shd w:val="clear" w:fill="FFFFFF"/>
        </w:rPr>
        <w:t>二是银行卡（</w:t>
      </w:r>
      <w:r>
        <w:rPr>
          <w:rStyle w:val="5"/>
          <w:rFonts w:hint="eastAsia" w:ascii="方正仿宋简体" w:hAnsi="方正仿宋简体" w:eastAsia="方正仿宋简体" w:cs="方正仿宋简体"/>
          <w:i w:val="0"/>
          <w:iCs w:val="0"/>
          <w:caps w:val="0"/>
          <w:color w:val="333333"/>
          <w:spacing w:val="0"/>
          <w:sz w:val="31"/>
          <w:szCs w:val="31"/>
          <w:shd w:val="clear" w:fill="FFFFFF"/>
          <w:lang w:val="en-US" w:eastAsia="zh-CN"/>
        </w:rPr>
        <w:t>社保卡</w:t>
      </w:r>
      <w:r>
        <w:rPr>
          <w:rStyle w:val="5"/>
          <w:rFonts w:hint="eastAsia" w:ascii="方正仿宋简体" w:hAnsi="方正仿宋简体" w:eastAsia="方正仿宋简体" w:cs="方正仿宋简体"/>
          <w:i w:val="0"/>
          <w:iCs w:val="0"/>
          <w:caps w:val="0"/>
          <w:color w:val="333333"/>
          <w:spacing w:val="0"/>
          <w:sz w:val="31"/>
          <w:szCs w:val="31"/>
          <w:shd w:val="clear" w:fill="FFFFFF"/>
        </w:rPr>
        <w:t>）等资料。</w:t>
      </w:r>
      <w:r>
        <w:rPr>
          <w:rFonts w:hint="eastAsia" w:ascii="方正仿宋简体" w:hAnsi="方正仿宋简体" w:eastAsia="方正仿宋简体" w:cs="方正仿宋简体"/>
          <w:i w:val="0"/>
          <w:iCs w:val="0"/>
          <w:caps w:val="0"/>
          <w:color w:val="333333"/>
          <w:spacing w:val="0"/>
          <w:sz w:val="31"/>
          <w:szCs w:val="31"/>
          <w:shd w:val="clear" w:fill="FFFFFF"/>
        </w:rPr>
        <w:t>重点核验购机者填写的银行卡（</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社保卡</w:t>
      </w:r>
      <w:r>
        <w:rPr>
          <w:rFonts w:hint="eastAsia" w:ascii="方正仿宋简体" w:hAnsi="方正仿宋简体" w:eastAsia="方正仿宋简体" w:cs="方正仿宋简体"/>
          <w:i w:val="0"/>
          <w:iCs w:val="0"/>
          <w:caps w:val="0"/>
          <w:color w:val="333333"/>
          <w:spacing w:val="0"/>
          <w:sz w:val="31"/>
          <w:szCs w:val="31"/>
          <w:shd w:val="clear" w:fill="FFFFFF"/>
        </w:rPr>
        <w:t>）账号、开户名等信息与其携带的银行卡（</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社保卡</w:t>
      </w:r>
      <w:r>
        <w:rPr>
          <w:rFonts w:hint="eastAsia" w:ascii="方正仿宋简体" w:hAnsi="方正仿宋简体" w:eastAsia="方正仿宋简体" w:cs="方正仿宋简体"/>
          <w:i w:val="0"/>
          <w:iCs w:val="0"/>
          <w:caps w:val="0"/>
          <w:color w:val="333333"/>
          <w:spacing w:val="0"/>
          <w:sz w:val="31"/>
          <w:szCs w:val="31"/>
          <w:shd w:val="clear" w:fill="FFFFFF"/>
        </w:rPr>
        <w:t>）所显示的账号、身份证件所显示的购机者姓名、工商营业执照所显示的农业生产经营组织名称是否一致。</w:t>
      </w:r>
      <w:r>
        <w:rPr>
          <w:rStyle w:val="5"/>
          <w:rFonts w:hint="eastAsia" w:ascii="方正仿宋简体" w:hAnsi="方正仿宋简体" w:eastAsia="方正仿宋简体" w:cs="方正仿宋简体"/>
          <w:i w:val="0"/>
          <w:iCs w:val="0"/>
          <w:caps w:val="0"/>
          <w:color w:val="333333"/>
          <w:spacing w:val="0"/>
          <w:sz w:val="31"/>
          <w:szCs w:val="31"/>
          <w:shd w:val="clear" w:fill="FFFFFF"/>
        </w:rPr>
        <w:t>三是购机价格真实性承诺。</w:t>
      </w:r>
      <w:r>
        <w:rPr>
          <w:rFonts w:hint="eastAsia" w:ascii="方正仿宋简体" w:hAnsi="方正仿宋简体" w:eastAsia="方正仿宋简体" w:cs="方正仿宋简体"/>
          <w:i w:val="0"/>
          <w:iCs w:val="0"/>
          <w:caps w:val="0"/>
          <w:color w:val="333333"/>
          <w:spacing w:val="0"/>
          <w:sz w:val="31"/>
          <w:szCs w:val="31"/>
          <w:shd w:val="clear" w:fill="FFFFFF"/>
        </w:rPr>
        <w:t>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shd w:val="clear" w:fill="FFFFFF"/>
        </w:rPr>
        <w:t>    </w:t>
      </w:r>
      <w:r>
        <w:rPr>
          <w:rFonts w:hint="eastAsia" w:ascii="方正仿宋简体" w:hAnsi="方正仿宋简体" w:eastAsia="方正仿宋简体" w:cs="方正仿宋简体"/>
          <w:i w:val="0"/>
          <w:iCs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（三）机具核验。</w:t>
      </w:r>
      <w:r>
        <w:rPr>
          <w:rStyle w:val="5"/>
          <w:rFonts w:hint="eastAsia" w:ascii="方正仿宋简体" w:hAnsi="方正仿宋简体" w:eastAsia="方正仿宋简体" w:cs="方正仿宋简体"/>
          <w:i w:val="0"/>
          <w:iCs w:val="0"/>
          <w:caps w:val="0"/>
          <w:color w:val="333333"/>
          <w:spacing w:val="0"/>
          <w:sz w:val="31"/>
          <w:szCs w:val="31"/>
          <w:shd w:val="clear" w:fill="FFFFFF"/>
        </w:rPr>
        <w:t>一是重点机具核验方式：</w:t>
      </w:r>
      <w:r>
        <w:rPr>
          <w:rFonts w:hint="eastAsia" w:ascii="方正仿宋简体" w:hAnsi="方正仿宋简体" w:eastAsia="方正仿宋简体" w:cs="方正仿宋简体"/>
          <w:i w:val="0"/>
          <w:iCs w:val="0"/>
          <w:caps w:val="0"/>
          <w:color w:val="333333"/>
          <w:spacing w:val="0"/>
          <w:sz w:val="31"/>
          <w:szCs w:val="31"/>
          <w:shd w:val="clear" w:fill="FFFFFF"/>
        </w:rPr>
        <w:t>核验购机税控发票所显示的机具名称、生产企业、型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Style w:val="5"/>
          <w:rFonts w:hint="eastAsia" w:ascii="方正仿宋简体" w:hAnsi="方正仿宋简体" w:eastAsia="方正仿宋简体" w:cs="方正仿宋简体"/>
          <w:i w:val="0"/>
          <w:iCs w:val="0"/>
          <w:caps w:val="0"/>
          <w:color w:val="333333"/>
          <w:spacing w:val="0"/>
          <w:sz w:val="31"/>
          <w:szCs w:val="31"/>
          <w:shd w:val="clear" w:fill="FFFFFF"/>
        </w:rPr>
        <w:t>二是非重点机具核验方式：</w:t>
      </w:r>
      <w:r>
        <w:rPr>
          <w:rFonts w:hint="eastAsia" w:ascii="方正仿宋简体" w:hAnsi="方正仿宋简体" w:eastAsia="方正仿宋简体" w:cs="方正仿宋简体"/>
          <w:i w:val="0"/>
          <w:iCs w:val="0"/>
          <w:caps w:val="0"/>
          <w:color w:val="333333"/>
          <w:spacing w:val="0"/>
          <w:sz w:val="31"/>
          <w:szCs w:val="31"/>
          <w:shd w:val="clear" w:fill="FFFFFF"/>
        </w:rPr>
        <w:t>对补贴额较低、风险可控度高的机具可采取补贴资金兑付后按比例抽查核验方式进行，抽核内容同重点机具。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shd w:val="clear" w:fill="FFFFFF"/>
        </w:rPr>
        <w:t>重点机具是指：</w:t>
      </w:r>
      <w:r>
        <w:rPr>
          <w:rFonts w:hint="eastAsia" w:ascii="方正仿宋简体" w:hAnsi="方正仿宋简体" w:eastAsia="方正仿宋简体" w:cs="方正仿宋简体"/>
          <w:i w:val="0"/>
          <w:iCs w:val="0"/>
          <w:caps w:val="0"/>
          <w:color w:val="333333"/>
          <w:spacing w:val="0"/>
          <w:sz w:val="31"/>
          <w:szCs w:val="31"/>
          <w:shd w:val="clear" w:fill="FFFFFF"/>
        </w:rPr>
        <w:t>中央补贴额5000元以上的插秧机、喷杆喷雾机、拖拉机、联合收割机和烘干机等机具（其中：牌证管理机具凭牌证免于现场实物核验），核查比例不低于80%。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仿宋简体" w:hAnsi="方正仿宋简体" w:eastAsia="方正仿宋简体" w:cs="方正仿宋简体"/>
          <w:i w:val="0"/>
          <w:iCs w:val="0"/>
          <w:caps w:val="0"/>
          <w:color w:val="333333"/>
          <w:spacing w:val="0"/>
          <w:sz w:val="31"/>
          <w:szCs w:val="31"/>
          <w:shd w:val="clear" w:fill="FFFFFF"/>
        </w:rPr>
        <w:t>非重点机具是指：</w:t>
      </w:r>
      <w:r>
        <w:rPr>
          <w:rFonts w:hint="eastAsia" w:ascii="方正仿宋简体" w:hAnsi="方正仿宋简体" w:eastAsia="方正仿宋简体" w:cs="方正仿宋简体"/>
          <w:i w:val="0"/>
          <w:iCs w:val="0"/>
          <w:caps w:val="0"/>
          <w:color w:val="333333"/>
          <w:spacing w:val="0"/>
          <w:sz w:val="31"/>
          <w:szCs w:val="31"/>
          <w:shd w:val="clear" w:fill="FFFFFF"/>
        </w:rPr>
        <w:t>中央补贴额5000元以下、风险可控的机具，核验比例不低于40%。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重点对补贴额较大和单人多台套、短期内大批量、同人连年购置同类机具、区域适应性差的机具购置等异常情形进行核验监管。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核验结果由核验人员（需两人以上）与购机者双方签字确认，未通过核验的，应将所发现的问题一次性告知购机者，并说明完善方法。 机具核验可根据实际情况，由</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农业农村局会同各镇（街道）联合开展。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（四）信息公示。</w:t>
      </w:r>
      <w:r>
        <w:rPr>
          <w:rFonts w:hint="eastAsia" w:ascii="方正仿宋简体" w:hAnsi="方正仿宋简体" w:eastAsia="方正仿宋简体" w:cs="方正仿宋简体"/>
          <w:i w:val="0"/>
          <w:iCs w:val="0"/>
          <w:caps w:val="0"/>
          <w:color w:val="333333"/>
          <w:spacing w:val="0"/>
          <w:sz w:val="31"/>
          <w:szCs w:val="31"/>
          <w:shd w:val="clear" w:fill="FFFFFF"/>
        </w:rPr>
        <w:t>对通过复核的补贴申请信息进行为期</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5天的公示</w:t>
      </w:r>
      <w:r>
        <w:rPr>
          <w:rFonts w:hint="eastAsia" w:ascii="方正仿宋简体" w:hAnsi="方正仿宋简体" w:eastAsia="方正仿宋简体" w:cs="方正仿宋简体"/>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（五）复核登记</w:t>
      </w:r>
      <w:r>
        <w:rPr>
          <w:rStyle w:val="5"/>
          <w:rFonts w:hint="eastAsia" w:ascii="方正楷体简体" w:hAnsi="方正楷体简体" w:eastAsia="方正楷体简体" w:cs="方正楷体简体"/>
          <w:i w:val="0"/>
          <w:iCs w:val="0"/>
          <w:caps w:val="0"/>
          <w:color w:val="333333"/>
          <w:spacing w:val="0"/>
          <w:sz w:val="31"/>
          <w:szCs w:val="31"/>
          <w:shd w:val="clear" w:fill="FFFFFF"/>
          <w:lang w:val="en-US"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农业农村局在机具核验的基础上，对资料核验、机具核验的程序、方式和签章的规范性进行复核，并在补贴资金兑付时</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向购机补贴领导小</w:t>
      </w:r>
      <w:r>
        <w:rPr>
          <w:rFonts w:hint="eastAsia" w:ascii="方正仿宋简体" w:hAnsi="方正仿宋简体" w:eastAsia="方正仿宋简体" w:cs="方正仿宋简体"/>
          <w:i w:val="0"/>
          <w:iCs w:val="0"/>
          <w:caps w:val="0"/>
          <w:color w:val="333333"/>
          <w:spacing w:val="0"/>
          <w:sz w:val="31"/>
          <w:szCs w:val="31"/>
          <w:shd w:val="clear" w:fill="FFFFFF"/>
        </w:rPr>
        <w:t>组报告机具核验情况，通过后登记立册。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（六）补贴资金兑付。</w:t>
      </w:r>
      <w:r>
        <w:rPr>
          <w:rFonts w:hint="eastAsia" w:ascii="方正仿宋简体" w:hAnsi="方正仿宋简体" w:eastAsia="方正仿宋简体" w:cs="方正仿宋简体"/>
          <w:i w:val="0"/>
          <w:iCs w:val="0"/>
          <w:caps w:val="0"/>
          <w:color w:val="333333"/>
          <w:spacing w:val="0"/>
          <w:sz w:val="31"/>
          <w:szCs w:val="31"/>
          <w:shd w:val="clear" w:fill="FFFFFF"/>
        </w:rPr>
        <w:t>经公示无异议、局</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购机补贴领导小</w:t>
      </w:r>
      <w:r>
        <w:rPr>
          <w:rFonts w:hint="eastAsia" w:ascii="方正仿宋简体" w:hAnsi="方正仿宋简体" w:eastAsia="方正仿宋简体" w:cs="方正仿宋简体"/>
          <w:i w:val="0"/>
          <w:iCs w:val="0"/>
          <w:caps w:val="0"/>
          <w:color w:val="333333"/>
          <w:spacing w:val="0"/>
          <w:sz w:val="31"/>
          <w:szCs w:val="31"/>
          <w:shd w:val="clear" w:fill="FFFFFF"/>
        </w:rPr>
        <w:t>组审议通过后，由</w:t>
      </w:r>
      <w:r>
        <w:rPr>
          <w:rFonts w:hint="eastAsia" w:ascii="方正仿宋简体" w:hAnsi="方正仿宋简体" w:eastAsia="方正仿宋简体" w:cs="方正仿宋简体"/>
          <w:i w:val="0"/>
          <w:iCs w:val="0"/>
          <w:caps w:val="0"/>
          <w:color w:val="333333"/>
          <w:spacing w:val="0"/>
          <w:sz w:val="31"/>
          <w:szCs w:val="31"/>
          <w:shd w:val="clear" w:fill="FFFFFF"/>
          <w:lang w:eastAsia="zh-CN"/>
        </w:rPr>
        <w:t>区</w:t>
      </w:r>
      <w:r>
        <w:rPr>
          <w:rFonts w:hint="eastAsia" w:ascii="方正仿宋简体" w:hAnsi="方正仿宋简体" w:eastAsia="方正仿宋简体" w:cs="方正仿宋简体"/>
          <w:i w:val="0"/>
          <w:iCs w:val="0"/>
          <w:caps w:val="0"/>
          <w:color w:val="333333"/>
          <w:spacing w:val="0"/>
          <w:sz w:val="31"/>
          <w:szCs w:val="31"/>
          <w:shd w:val="clear" w:fill="FFFFFF"/>
        </w:rPr>
        <w:t>农业农村局在</w:t>
      </w:r>
      <w:r>
        <w:rPr>
          <w:rStyle w:val="5"/>
          <w:rFonts w:hint="eastAsia" w:ascii="方正仿宋简体" w:hAnsi="方正仿宋简体" w:eastAsia="方正仿宋简体" w:cs="方正仿宋简体"/>
          <w:i w:val="0"/>
          <w:iCs w:val="0"/>
          <w:caps w:val="0"/>
          <w:color w:val="333333"/>
          <w:spacing w:val="0"/>
          <w:sz w:val="31"/>
          <w:szCs w:val="31"/>
          <w:u w:val="single"/>
          <w:shd w:val="clear" w:fill="FFFFFF"/>
        </w:rPr>
        <w:t>15个工作日内</w:t>
      </w:r>
      <w:r>
        <w:rPr>
          <w:rFonts w:hint="eastAsia" w:ascii="方正仿宋简体" w:hAnsi="方正仿宋简体" w:eastAsia="方正仿宋简体" w:cs="方正仿宋简体"/>
          <w:i w:val="0"/>
          <w:iCs w:val="0"/>
          <w:caps w:val="0"/>
          <w:color w:val="333333"/>
          <w:spacing w:val="0"/>
          <w:sz w:val="31"/>
          <w:szCs w:val="31"/>
          <w:shd w:val="clear" w:fill="FFFFFF"/>
        </w:rPr>
        <w:t>，通过国库集中支付的方式兑付资金，兑付给个人的农机购置补贴资金通过社保“一卡通”发放。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（七）资料处理。</w:t>
      </w:r>
      <w:r>
        <w:rPr>
          <w:rFonts w:hint="eastAsia" w:ascii="方正仿宋简体" w:hAnsi="方正仿宋简体" w:eastAsia="方正仿宋简体" w:cs="方正仿宋简体"/>
          <w:i w:val="0"/>
          <w:iCs w:val="0"/>
          <w:caps w:val="0"/>
          <w:color w:val="333333"/>
          <w:spacing w:val="0"/>
          <w:sz w:val="31"/>
          <w:szCs w:val="31"/>
          <w:shd w:val="clear" w:fill="FFFFFF"/>
        </w:rPr>
        <w:t>对公示无异议的补贴申请，将其核验资料留存备用备查，留存期限不少于5年。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（一）配强核验人员队伍。</w:t>
      </w:r>
      <w:r>
        <w:rPr>
          <w:rFonts w:hint="eastAsia" w:ascii="方正仿宋简体" w:hAnsi="方正仿宋简体" w:eastAsia="方正仿宋简体" w:cs="方正仿宋简体"/>
          <w:i w:val="0"/>
          <w:iCs w:val="0"/>
          <w:caps w:val="0"/>
          <w:color w:val="333333"/>
          <w:spacing w:val="0"/>
          <w:sz w:val="31"/>
          <w:szCs w:val="31"/>
          <w:shd w:val="clear" w:fill="FFFFFF"/>
        </w:rPr>
        <w:t>建立健全分管领导监督机制，选配责任心强、业务素质高、作风优良的干部从事核验</w:t>
      </w:r>
      <w:r>
        <w:rPr>
          <w:rFonts w:hint="eastAsia" w:ascii="方正仿宋简体" w:hAnsi="方正仿宋简体" w:eastAsia="方正仿宋简体" w:cs="方正仿宋简体"/>
          <w:i w:val="0"/>
          <w:iCs w:val="0"/>
          <w:caps w:val="0"/>
          <w:color w:val="333333"/>
          <w:spacing w:val="0"/>
          <w:sz w:val="31"/>
          <w:szCs w:val="31"/>
          <w:shd w:val="clear" w:fill="FFFFFF"/>
          <w:lang w:val="en-US" w:eastAsia="zh-CN"/>
        </w:rPr>
        <w:t>工</w:t>
      </w:r>
      <w:r>
        <w:rPr>
          <w:rFonts w:hint="eastAsia" w:ascii="方正仿宋简体" w:hAnsi="方正仿宋简体" w:eastAsia="方正仿宋简体" w:cs="方正仿宋简体"/>
          <w:i w:val="0"/>
          <w:iCs w:val="0"/>
          <w:caps w:val="0"/>
          <w:color w:val="333333"/>
          <w:spacing w:val="0"/>
          <w:sz w:val="31"/>
          <w:szCs w:val="31"/>
          <w:shd w:val="clear" w:fill="FFFFFF"/>
        </w:rPr>
        <w:t>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eastAsia" w:ascii="方正楷体简体" w:hAnsi="方正楷体简体" w:eastAsia="方正楷体简体" w:cs="方正楷体简体"/>
          <w:i w:val="0"/>
          <w:iCs w:val="0"/>
          <w:caps w:val="0"/>
          <w:color w:val="333333"/>
          <w:spacing w:val="0"/>
          <w:sz w:val="31"/>
          <w:szCs w:val="31"/>
          <w:shd w:val="clear" w:fill="FFFFFF"/>
        </w:rPr>
        <w:t>（二）推行购机承诺践诺。</w:t>
      </w:r>
      <w:r>
        <w:rPr>
          <w:rFonts w:hint="eastAsia" w:ascii="方正仿宋简体" w:hAnsi="方正仿宋简体" w:eastAsia="方正仿宋简体" w:cs="方正仿宋简体"/>
          <w:i w:val="0"/>
          <w:iCs w:val="0"/>
          <w:caps w:val="0"/>
          <w:color w:val="333333"/>
          <w:spacing w:val="0"/>
          <w:sz w:val="31"/>
          <w:szCs w:val="31"/>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19"/>
          <w:szCs w:val="19"/>
        </w:rPr>
      </w:pPr>
      <w:r>
        <w:rPr>
          <w:rFonts w:hint="eastAsia" w:ascii="方正仿宋简体" w:hAnsi="方正仿宋简体" w:eastAsia="方正仿宋简体" w:cs="方正仿宋简体"/>
          <w:i w:val="0"/>
          <w:iCs w:val="0"/>
          <w:caps w:val="0"/>
          <w:color w:val="333333"/>
          <w:spacing w:val="0"/>
          <w:sz w:val="31"/>
          <w:szCs w:val="31"/>
          <w:shd w:val="clear" w:fill="FFFFFF"/>
        </w:rPr>
        <w:t>    </w:t>
      </w:r>
      <w:r>
        <w:rPr>
          <w:rStyle w:val="5"/>
          <w:rFonts w:hint="eastAsia" w:ascii="方正楷体简体" w:hAnsi="方正楷体简体" w:eastAsia="方正楷体简体" w:cs="方正楷体简体"/>
          <w:i w:val="0"/>
          <w:iCs w:val="0"/>
          <w:caps w:val="0"/>
          <w:color w:val="333333"/>
          <w:spacing w:val="0"/>
          <w:sz w:val="31"/>
          <w:szCs w:val="31"/>
          <w:shd w:val="clear" w:fill="FFFFFF"/>
        </w:rPr>
        <w:t>（三）全面排查违规线索。</w:t>
      </w:r>
      <w:r>
        <w:rPr>
          <w:rFonts w:hint="eastAsia" w:ascii="方正仿宋简体" w:hAnsi="方正仿宋简体" w:eastAsia="方正仿宋简体" w:cs="方正仿宋简体"/>
          <w:i w:val="0"/>
          <w:iCs w:val="0"/>
          <w:caps w:val="0"/>
          <w:color w:val="333333"/>
          <w:spacing w:val="0"/>
          <w:sz w:val="31"/>
          <w:szCs w:val="31"/>
          <w:shd w:val="clear" w:fill="FFFFFF"/>
        </w:rPr>
        <w:t>对核验中发现的补贴申请违规行为线索，由核机工作人员逐条书面登记，并及时报告分管领导。对违规嫌疑较大或反复出现的应启动调查程序，对违规嫌疑较小的留存材料备查。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MjE2MDRjMzNiMDUxODhmMGU3Y2ZmYmRkZjk4MzUifQ=="/>
  </w:docVars>
  <w:rsids>
    <w:rsidRoot w:val="3676090D"/>
    <w:rsid w:val="008B73C2"/>
    <w:rsid w:val="0FE230C8"/>
    <w:rsid w:val="1331204B"/>
    <w:rsid w:val="2D6F4715"/>
    <w:rsid w:val="3676090D"/>
    <w:rsid w:val="3BBD48DB"/>
    <w:rsid w:val="3CDD2778"/>
    <w:rsid w:val="48C27C4E"/>
    <w:rsid w:val="6133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2021</Words>
  <Characters>2033</Characters>
  <Lines>0</Lines>
  <Paragraphs>0</Paragraphs>
  <TotalTime>6</TotalTime>
  <ScaleCrop>false</ScaleCrop>
  <LinksUpToDate>false</LinksUpToDate>
  <CharactersWithSpaces>2061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阳光下的小脚丫</dc:creator>
  <cp:lastModifiedBy>Administrator</cp:lastModifiedBy>
  <dcterms:modified xsi:type="dcterms:W3CDTF">2023-12-14T03:46:22Z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DA797C5E1BB944BF862806655978D015_13</vt:lpwstr>
  </property>
</Properties>
</file>