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Fonts w:hint="eastAsia" w:ascii="宋体" w:hAnsi="宋体" w:eastAsia="方正小标宋简体" w:cs="宋体"/>
          <w:i w:val="0"/>
          <w:caps w:val="0"/>
          <w:color w:val="333333"/>
          <w:spacing w:val="0"/>
          <w:sz w:val="19"/>
          <w:szCs w:val="19"/>
          <w:lang w:eastAsia="zh-CN"/>
        </w:rPr>
      </w:pPr>
      <w:r>
        <w:rPr>
          <w:rFonts w:hint="eastAsia" w:ascii="方正小标宋简体" w:hAnsi="方正小标宋简体" w:eastAsia="方正小标宋简体" w:cs="方正小标宋简体"/>
          <w:i w:val="0"/>
          <w:caps w:val="0"/>
          <w:color w:val="333333"/>
          <w:spacing w:val="0"/>
          <w:sz w:val="36"/>
          <w:szCs w:val="36"/>
          <w:shd w:val="clear" w:color="auto" w:fill="FFFFFF"/>
          <w:lang w:eastAsia="zh-CN"/>
        </w:rPr>
        <w:t>广元</w:t>
      </w:r>
      <w:r>
        <w:rPr>
          <w:rFonts w:ascii="方正小标宋简体" w:hAnsi="方正小标宋简体" w:eastAsia="方正小标宋简体" w:cs="方正小标宋简体"/>
          <w:i w:val="0"/>
          <w:caps w:val="0"/>
          <w:color w:val="333333"/>
          <w:spacing w:val="0"/>
          <w:sz w:val="36"/>
          <w:szCs w:val="36"/>
          <w:shd w:val="clear" w:color="auto" w:fill="FFFFFF"/>
        </w:rPr>
        <w:t>市</w:t>
      </w:r>
      <w:r>
        <w:rPr>
          <w:rFonts w:hint="eastAsia" w:ascii="方正小标宋简体" w:hAnsi="方正小标宋简体" w:eastAsia="方正小标宋简体" w:cs="方正小标宋简体"/>
          <w:i w:val="0"/>
          <w:caps w:val="0"/>
          <w:color w:val="333333"/>
          <w:spacing w:val="0"/>
          <w:sz w:val="36"/>
          <w:szCs w:val="36"/>
          <w:shd w:val="clear" w:color="auto" w:fill="FFFFFF"/>
          <w:lang w:eastAsia="zh-CN"/>
        </w:rPr>
        <w:t>苍溪县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center"/>
        <w:rPr>
          <w:rFonts w:ascii="宋体" w:hAnsi="宋体" w:eastAsia="宋体" w:cs="宋体"/>
          <w:i w:val="0"/>
          <w:caps w:val="0"/>
          <w:color w:val="333333"/>
          <w:spacing w:val="0"/>
          <w:sz w:val="19"/>
          <w:szCs w:val="19"/>
        </w:rPr>
      </w:pPr>
      <w:r>
        <w:rPr>
          <w:rFonts w:hint="eastAsia" w:ascii="方正小标宋简体" w:hAnsi="方正小标宋简体" w:eastAsia="方正小标宋简体" w:cs="方正小标宋简体"/>
          <w:i w:val="0"/>
          <w:caps w:val="0"/>
          <w:color w:val="333333"/>
          <w:spacing w:val="0"/>
          <w:sz w:val="36"/>
          <w:szCs w:val="36"/>
          <w:shd w:val="clear" w:color="auto" w:fill="FFFFFF"/>
        </w:rPr>
        <w:t>农机购置补贴机具核验制度（试行）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ascii="仿宋_GB2312" w:hAnsi="宋体" w:eastAsia="仿宋_GB2312" w:cs="仿宋_GB2312"/>
          <w:i w:val="0"/>
          <w:caps w:val="0"/>
          <w:color w:val="333333"/>
          <w:spacing w:val="0"/>
          <w:sz w:val="28"/>
          <w:szCs w:val="28"/>
          <w:shd w:val="clear" w:color="auto" w:fill="FFFFFF"/>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经我</w:t>
      </w:r>
      <w:r>
        <w:rPr>
          <w:rFonts w:hint="eastAsia" w:ascii="仿宋_GB2312" w:hAnsi="宋体" w:eastAsia="仿宋_GB2312" w:cs="仿宋_GB2312"/>
          <w:i w:val="0"/>
          <w:caps w:val="0"/>
          <w:color w:val="333333"/>
          <w:spacing w:val="0"/>
          <w:sz w:val="28"/>
          <w:szCs w:val="28"/>
          <w:shd w:val="clear" w:color="auto" w:fill="FFFFFF"/>
          <w:lang w:eastAsia="zh-CN"/>
        </w:rPr>
        <w:t>县</w:t>
      </w:r>
      <w:r>
        <w:rPr>
          <w:rFonts w:ascii="仿宋_GB2312" w:hAnsi="宋体" w:eastAsia="仿宋_GB2312" w:cs="仿宋_GB2312"/>
          <w:i w:val="0"/>
          <w:caps w:val="0"/>
          <w:color w:val="333333"/>
          <w:spacing w:val="0"/>
          <w:sz w:val="28"/>
          <w:szCs w:val="28"/>
          <w:shd w:val="clear" w:color="auto" w:fill="FFFFFF"/>
        </w:rPr>
        <w:t>农机购置补贴领导小组审核同意，</w:t>
      </w:r>
      <w:r>
        <w:rPr>
          <w:rFonts w:hint="eastAsia" w:ascii="仿宋_GB2312" w:hAnsi="宋体" w:eastAsia="仿宋_GB2312" w:cs="仿宋_GB2312"/>
          <w:i w:val="0"/>
          <w:caps w:val="0"/>
          <w:color w:val="333333"/>
          <w:spacing w:val="0"/>
          <w:sz w:val="28"/>
          <w:szCs w:val="28"/>
          <w:shd w:val="clear" w:color="auto" w:fill="FFFFFF"/>
          <w:lang w:eastAsia="zh-CN"/>
        </w:rPr>
        <w:t>特</w:t>
      </w:r>
      <w:r>
        <w:rPr>
          <w:rFonts w:ascii="仿宋_GB2312" w:hAnsi="宋体" w:eastAsia="仿宋_GB2312" w:cs="仿宋_GB2312"/>
          <w:i w:val="0"/>
          <w:caps w:val="0"/>
          <w:color w:val="333333"/>
          <w:spacing w:val="0"/>
          <w:sz w:val="28"/>
          <w:szCs w:val="28"/>
          <w:shd w:val="clear" w:color="auto" w:fill="FFFFFF"/>
        </w:rPr>
        <w:t>制定</w:t>
      </w:r>
      <w:r>
        <w:rPr>
          <w:rFonts w:hint="eastAsia" w:ascii="仿宋_GB2312" w:hAnsi="宋体" w:eastAsia="仿宋_GB2312" w:cs="仿宋_GB2312"/>
          <w:i w:val="0"/>
          <w:caps w:val="0"/>
          <w:color w:val="333333"/>
          <w:spacing w:val="0"/>
          <w:sz w:val="28"/>
          <w:szCs w:val="28"/>
          <w:shd w:val="clear" w:color="auto" w:fill="FFFFFF"/>
          <w:lang w:eastAsia="zh-CN"/>
        </w:rPr>
        <w:t>苍溪县</w:t>
      </w:r>
      <w:r>
        <w:rPr>
          <w:rFonts w:ascii="仿宋_GB2312" w:hAnsi="宋体" w:eastAsia="仿宋_GB2312" w:cs="仿宋_GB2312"/>
          <w:i w:val="0"/>
          <w:caps w:val="0"/>
          <w:color w:val="333333"/>
          <w:spacing w:val="0"/>
          <w:sz w:val="28"/>
          <w:szCs w:val="28"/>
          <w:shd w:val="clear" w:color="auto" w:fill="FFFFFF"/>
        </w:rPr>
        <w:t>农机购置补贴机具核验工作要点如下。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补贴机具核验是指当地乡镇人民政府、村组</w:t>
      </w:r>
      <w:r>
        <w:rPr>
          <w:rFonts w:hint="eastAsia" w:ascii="仿宋_GB2312" w:hAnsi="宋体" w:eastAsia="仿宋_GB2312" w:cs="仿宋_GB2312"/>
          <w:i w:val="0"/>
          <w:caps w:val="0"/>
          <w:color w:val="333333"/>
          <w:spacing w:val="0"/>
          <w:sz w:val="28"/>
          <w:szCs w:val="28"/>
          <w:shd w:val="clear" w:color="auto" w:fill="FFFFFF"/>
          <w:lang w:eastAsia="zh-CN"/>
        </w:rPr>
        <w:t>（社区）</w:t>
      </w:r>
      <w:r>
        <w:rPr>
          <w:rFonts w:hint="eastAsia" w:ascii="仿宋_GB2312" w:hAnsi="宋体" w:eastAsia="仿宋_GB2312" w:cs="仿宋_GB2312"/>
          <w:i w:val="0"/>
          <w:caps w:val="0"/>
          <w:color w:val="333333"/>
          <w:spacing w:val="0"/>
          <w:sz w:val="28"/>
          <w:szCs w:val="28"/>
          <w:shd w:val="clear" w:color="auto" w:fill="FFFFFF"/>
        </w:rPr>
        <w:t>对辖区内从事农业生产的个人和农业生产经营组织（以下简称“购机者”）申报农机购置补贴时提供的相关资料进行形式审核、对机具进行核查的工作。核验的主要内容包括：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（一）购机者身份信息：个人身份证件或农业生产经营组织统一社会信用代码证及其法定代表人身份证件等信息；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（二）购买信息：购买补贴机具税控发票等信息；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（三）机具信息：机具实物上的固定铭牌信息、农机购置补贴辅助管理系统所对应机具的信息、牌证管理机具的行驶证信息等；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（四）其他信息：购机者银行卡（折）账号、开户名等信息，以及政策实施要求提供的其他必要信息。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上述信息的真实性、完整性和有效性由购机者、产销企业和农机安全监理机构分别负责，并承担相应的法律责任。</w:t>
      </w:r>
      <w:r>
        <w:rPr>
          <w:rFonts w:ascii="微软雅黑" w:hAnsi="微软雅黑" w:eastAsia="微软雅黑" w:cs="微软雅黑"/>
          <w:i w:val="0"/>
          <w:caps w:val="0"/>
          <w:color w:val="333333"/>
          <w:spacing w:val="0"/>
          <w:sz w:val="28"/>
          <w:szCs w:val="28"/>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（一）受理申请：</w:t>
      </w:r>
      <w:r>
        <w:rPr>
          <w:rStyle w:val="5"/>
          <w:rFonts w:hint="eastAsia" w:ascii="仿宋_GB2312" w:hAnsi="宋体" w:eastAsia="仿宋_GB2312" w:cs="仿宋_GB2312"/>
          <w:i w:val="0"/>
          <w:caps w:val="0"/>
          <w:color w:val="333333"/>
          <w:spacing w:val="0"/>
          <w:sz w:val="28"/>
          <w:szCs w:val="28"/>
          <w:shd w:val="clear" w:color="auto" w:fill="FFFFFF"/>
        </w:rPr>
        <w:t>对购机者通过手机APP自主提出的补贴申请，当地</w:t>
      </w:r>
      <w:r>
        <w:rPr>
          <w:rStyle w:val="5"/>
          <w:rFonts w:hint="eastAsia" w:ascii="仿宋_GB2312" w:hAnsi="宋体" w:eastAsia="仿宋_GB2312" w:cs="仿宋_GB2312"/>
          <w:i w:val="0"/>
          <w:caps w:val="0"/>
          <w:color w:val="333333"/>
          <w:spacing w:val="0"/>
          <w:sz w:val="28"/>
          <w:szCs w:val="28"/>
          <w:shd w:val="clear" w:color="auto" w:fill="FFFFFF"/>
          <w:lang w:eastAsia="zh-CN"/>
        </w:rPr>
        <w:t>乡</w:t>
      </w:r>
      <w:r>
        <w:rPr>
          <w:rStyle w:val="5"/>
          <w:rFonts w:hint="eastAsia" w:ascii="仿宋_GB2312" w:hAnsi="宋体" w:eastAsia="仿宋_GB2312" w:cs="仿宋_GB2312"/>
          <w:i w:val="0"/>
          <w:caps w:val="0"/>
          <w:color w:val="333333"/>
          <w:spacing w:val="0"/>
          <w:sz w:val="28"/>
          <w:szCs w:val="28"/>
          <w:shd w:val="clear" w:color="auto" w:fill="FFFFFF"/>
        </w:rPr>
        <w:t>镇人民政府应在收到申请者纸质资料后2个工作日内受理并完成初审。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（二）资料核验：</w:t>
      </w:r>
      <w:r>
        <w:rPr>
          <w:rStyle w:val="5"/>
          <w:rFonts w:hint="eastAsia" w:ascii="仿宋_GB2312" w:hAnsi="宋体" w:eastAsia="仿宋_GB2312" w:cs="仿宋_GB2312"/>
          <w:i w:val="0"/>
          <w:caps w:val="0"/>
          <w:color w:val="333333"/>
          <w:spacing w:val="0"/>
          <w:sz w:val="31"/>
          <w:szCs w:val="31"/>
          <w:shd w:val="clear" w:color="auto" w:fill="FFFFFF"/>
        </w:rPr>
        <w:t>一是购机者及其身份、购机税控发票等资料。</w:t>
      </w:r>
      <w:r>
        <w:rPr>
          <w:rFonts w:hint="eastAsia" w:ascii="仿宋_GB2312" w:hAnsi="宋体" w:eastAsia="仿宋_GB2312" w:cs="仿宋_GB2312"/>
          <w:i w:val="0"/>
          <w:caps w:val="0"/>
          <w:color w:val="333333"/>
          <w:spacing w:val="0"/>
          <w:sz w:val="28"/>
          <w:szCs w:val="28"/>
          <w:shd w:val="clear" w:color="auto"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仿宋_GB2312" w:hAnsi="宋体" w:eastAsia="仿宋_GB2312" w:cs="仿宋_GB2312"/>
          <w:i w:val="0"/>
          <w:caps w:val="0"/>
          <w:color w:val="333333"/>
          <w:spacing w:val="0"/>
          <w:sz w:val="31"/>
          <w:szCs w:val="31"/>
          <w:shd w:val="clear" w:color="auto" w:fill="FFFFFF"/>
        </w:rPr>
        <w:t>二是银行卡（折）等资料。</w:t>
      </w:r>
      <w:r>
        <w:rPr>
          <w:rFonts w:hint="eastAsia" w:ascii="仿宋_GB2312" w:hAnsi="宋体" w:eastAsia="仿宋_GB2312" w:cs="仿宋_GB2312"/>
          <w:i w:val="0"/>
          <w:caps w:val="0"/>
          <w:color w:val="333333"/>
          <w:spacing w:val="0"/>
          <w:sz w:val="28"/>
          <w:szCs w:val="28"/>
          <w:shd w:val="clear" w:color="auto" w:fill="FFFFFF"/>
        </w:rPr>
        <w:t>重点核验购机者填写的银行卡（折）账号、开户名等信息与其携带的银行卡（折）所显示的账号、身份证件所显示的购机者姓名、工商营业执照所显示的农业生产经营组织名称是否一致。</w:t>
      </w:r>
      <w:r>
        <w:rPr>
          <w:rStyle w:val="5"/>
          <w:rFonts w:hint="eastAsia" w:ascii="仿宋_GB2312" w:hAnsi="宋体" w:eastAsia="仿宋_GB2312" w:cs="仿宋_GB2312"/>
          <w:i w:val="0"/>
          <w:caps w:val="0"/>
          <w:color w:val="333333"/>
          <w:spacing w:val="0"/>
          <w:sz w:val="31"/>
          <w:szCs w:val="31"/>
          <w:shd w:val="clear" w:color="auto" w:fill="FFFFFF"/>
        </w:rPr>
        <w:t>三是牌证管理机具注册资料。</w:t>
      </w:r>
      <w:r>
        <w:rPr>
          <w:rFonts w:hint="eastAsia" w:ascii="仿宋_GB2312" w:hAnsi="宋体" w:eastAsia="仿宋_GB2312" w:cs="仿宋_GB2312"/>
          <w:i w:val="0"/>
          <w:caps w:val="0"/>
          <w:color w:val="333333"/>
          <w:spacing w:val="0"/>
          <w:sz w:val="31"/>
          <w:szCs w:val="31"/>
          <w:shd w:val="clear" w:color="auto" w:fill="FFFFFF"/>
        </w:rPr>
        <w:t>拖拉机、联合收割机等实行牌证管理机具，要查看其是否注册登记，是否提供注册登记证书或行驶证，要比对、查验其注册登记信息是否与农机购置补贴办理系统内一致。</w:t>
      </w:r>
      <w:r>
        <w:rPr>
          <w:rStyle w:val="5"/>
          <w:rFonts w:hint="eastAsia" w:ascii="仿宋_GB2312" w:hAnsi="宋体" w:eastAsia="仿宋_GB2312" w:cs="仿宋_GB2312"/>
          <w:i w:val="0"/>
          <w:caps w:val="0"/>
          <w:color w:val="333333"/>
          <w:spacing w:val="0"/>
          <w:sz w:val="31"/>
          <w:szCs w:val="31"/>
          <w:shd w:val="clear" w:color="auto" w:fill="FFFFFF"/>
        </w:rPr>
        <w:t>四是购机价格真实性承诺。</w:t>
      </w:r>
      <w:r>
        <w:rPr>
          <w:rFonts w:hint="eastAsia" w:ascii="仿宋_GB2312" w:hAnsi="宋体" w:eastAsia="仿宋_GB2312" w:cs="仿宋_GB2312"/>
          <w:i w:val="0"/>
          <w:caps w:val="0"/>
          <w:color w:val="333333"/>
          <w:spacing w:val="0"/>
          <w:sz w:val="28"/>
          <w:szCs w:val="28"/>
          <w:shd w:val="clear" w:color="auto" w:fill="FFFFFF"/>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eastAsia" w:ascii="仿宋_GB2312" w:hAnsi="宋体" w:eastAsia="仿宋_GB2312" w:cs="仿宋_GB2312"/>
          <w:i w:val="0"/>
          <w:caps w:val="0"/>
          <w:color w:val="333333"/>
          <w:spacing w:val="0"/>
          <w:sz w:val="31"/>
          <w:szCs w:val="31"/>
          <w:shd w:val="clear" w:color="auto" w:fill="FFFFFF"/>
        </w:rPr>
        <w:t>五是政策实施要求提供的其他资料。</w:t>
      </w:r>
      <w:r>
        <w:rPr>
          <w:rFonts w:hint="eastAsia" w:ascii="仿宋_GB2312" w:hAnsi="宋体" w:eastAsia="仿宋_GB2312" w:cs="仿宋_GB2312"/>
          <w:i w:val="0"/>
          <w:caps w:val="0"/>
          <w:color w:val="333333"/>
          <w:spacing w:val="0"/>
          <w:sz w:val="28"/>
          <w:szCs w:val="28"/>
          <w:shd w:val="clear" w:color="auto"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70"/>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（三）机具核验：对符合条件可以受理的，补贴机具录入后，乡镇人民政府相关人员应在13个工作日内（不含公示时间）完成相关核验工作。</w:t>
      </w:r>
      <w:r>
        <w:rPr>
          <w:rStyle w:val="5"/>
          <w:rFonts w:hint="eastAsia" w:ascii="仿宋_GB2312" w:hAnsi="宋体" w:eastAsia="仿宋_GB2312" w:cs="仿宋_GB2312"/>
          <w:i w:val="0"/>
          <w:caps w:val="0"/>
          <w:color w:val="333333"/>
          <w:spacing w:val="0"/>
          <w:sz w:val="28"/>
          <w:szCs w:val="28"/>
          <w:shd w:val="clear" w:color="auto" w:fill="FFFFFF"/>
        </w:rPr>
        <w:t>非重点机具：</w:t>
      </w:r>
      <w:r>
        <w:rPr>
          <w:rFonts w:hint="eastAsia" w:ascii="仿宋_GB2312" w:hAnsi="宋体" w:eastAsia="仿宋_GB2312" w:cs="仿宋_GB2312"/>
          <w:i w:val="0"/>
          <w:caps w:val="0"/>
          <w:color w:val="333333"/>
          <w:spacing w:val="0"/>
          <w:sz w:val="28"/>
          <w:szCs w:val="28"/>
          <w:shd w:val="clear" w:color="auto" w:fill="FFFFFF"/>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单人多台套、短期内大批量、同人连年购置同类机具、区域适应性差的机具购置等异常情形进行核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重点机具：</w:t>
      </w:r>
      <w:r>
        <w:rPr>
          <w:rFonts w:hint="eastAsia" w:ascii="仿宋_GB2312" w:hAnsi="宋体" w:eastAsia="仿宋_GB2312" w:cs="仿宋_GB2312"/>
          <w:i w:val="0"/>
          <w:caps w:val="0"/>
          <w:color w:val="333333"/>
          <w:spacing w:val="0"/>
          <w:sz w:val="28"/>
          <w:szCs w:val="28"/>
          <w:shd w:val="clear" w:color="auto" w:fill="FFFFFF"/>
          <w:lang w:eastAsia="zh-CN"/>
        </w:rPr>
        <w:t>县</w:t>
      </w:r>
      <w:r>
        <w:rPr>
          <w:rFonts w:hint="eastAsia" w:ascii="仿宋_GB2312" w:hAnsi="宋体" w:eastAsia="仿宋_GB2312" w:cs="仿宋_GB2312"/>
          <w:i w:val="0"/>
          <w:caps w:val="0"/>
          <w:color w:val="333333"/>
          <w:spacing w:val="0"/>
          <w:sz w:val="28"/>
          <w:szCs w:val="28"/>
          <w:shd w:val="clear" w:color="auto" w:fill="FFFFFF"/>
        </w:rPr>
        <w:t>农业农村局</w:t>
      </w:r>
      <w:r>
        <w:rPr>
          <w:rFonts w:hint="eastAsia" w:ascii="仿宋_GB2312" w:hAnsi="宋体" w:eastAsia="仿宋_GB2312" w:cs="仿宋_GB2312"/>
          <w:i w:val="0"/>
          <w:caps w:val="0"/>
          <w:color w:val="333333"/>
          <w:spacing w:val="0"/>
          <w:sz w:val="28"/>
          <w:szCs w:val="28"/>
          <w:shd w:val="clear" w:color="auto" w:fill="FFFFFF"/>
          <w:lang w:eastAsia="zh-CN"/>
        </w:rPr>
        <w:t>农机化股</w:t>
      </w:r>
      <w:r>
        <w:rPr>
          <w:rFonts w:hint="eastAsia" w:ascii="仿宋_GB2312" w:hAnsi="宋体" w:eastAsia="仿宋_GB2312" w:cs="仿宋_GB2312"/>
          <w:i w:val="0"/>
          <w:caps w:val="0"/>
          <w:color w:val="333333"/>
          <w:spacing w:val="0"/>
          <w:sz w:val="28"/>
          <w:szCs w:val="28"/>
          <w:shd w:val="clear" w:color="auto" w:fill="FFFFFF"/>
        </w:rPr>
        <w:t>不定期对辖区内购机者购机真实性进行随机抽查，重点对单台补贴金额在5000元以上未上户的农机具应逐台核验，对其它机具采取抽查，确保补贴机具与</w:t>
      </w:r>
      <w:r>
        <w:rPr>
          <w:rFonts w:hint="default" w:ascii="微软雅黑" w:hAnsi="微软雅黑" w:eastAsia="微软雅黑" w:cs="微软雅黑"/>
          <w:i w:val="0"/>
          <w:caps w:val="0"/>
          <w:color w:val="333333"/>
          <w:spacing w:val="0"/>
          <w:sz w:val="28"/>
          <w:szCs w:val="28"/>
          <w:shd w:val="clear" w:color="auto" w:fill="FFFFFF"/>
        </w:rPr>
        <w:t>“</w:t>
      </w:r>
      <w:r>
        <w:rPr>
          <w:rFonts w:hint="eastAsia" w:ascii="仿宋_GB2312" w:hAnsi="宋体" w:eastAsia="仿宋_GB2312" w:cs="仿宋_GB2312"/>
          <w:i w:val="0"/>
          <w:caps w:val="0"/>
          <w:color w:val="333333"/>
          <w:spacing w:val="0"/>
          <w:sz w:val="28"/>
          <w:szCs w:val="28"/>
          <w:shd w:val="clear" w:color="auto" w:fill="FFFFFF"/>
        </w:rPr>
        <w:t>四川省农机购置补贴申请办理服务系统</w:t>
      </w:r>
      <w:r>
        <w:rPr>
          <w:rFonts w:hint="default" w:ascii="微软雅黑" w:hAnsi="微软雅黑" w:eastAsia="微软雅黑" w:cs="微软雅黑"/>
          <w:i w:val="0"/>
          <w:caps w:val="0"/>
          <w:color w:val="333333"/>
          <w:spacing w:val="0"/>
          <w:sz w:val="28"/>
          <w:szCs w:val="28"/>
          <w:shd w:val="clear" w:color="auto" w:fill="FFFFFF"/>
        </w:rPr>
        <w:t>”</w:t>
      </w:r>
      <w:r>
        <w:rPr>
          <w:rFonts w:hint="eastAsia" w:ascii="仿宋_GB2312" w:hAnsi="宋体" w:eastAsia="仿宋_GB2312" w:cs="仿宋_GB2312"/>
          <w:i w:val="0"/>
          <w:caps w:val="0"/>
          <w:color w:val="333333"/>
          <w:spacing w:val="0"/>
          <w:sz w:val="28"/>
          <w:szCs w:val="28"/>
          <w:shd w:val="clear" w:color="auto" w:fill="FFFFFF"/>
        </w:rPr>
        <w:t>信息一致。核查方式采取现场核验、</w:t>
      </w:r>
      <w:r>
        <w:rPr>
          <w:rFonts w:hint="eastAsia" w:ascii="仿宋_GB2312" w:hAnsi="宋体" w:eastAsia="仿宋_GB2312" w:cs="仿宋_GB2312"/>
          <w:i w:val="0"/>
          <w:caps w:val="0"/>
          <w:color w:val="333333"/>
          <w:spacing w:val="0"/>
          <w:sz w:val="28"/>
          <w:szCs w:val="28"/>
          <w:shd w:val="clear" w:color="auto" w:fill="FFFFFF"/>
          <w:lang w:eastAsia="zh-CN"/>
        </w:rPr>
        <w:t>打电话、</w:t>
      </w:r>
      <w:r>
        <w:rPr>
          <w:rFonts w:hint="eastAsia" w:ascii="仿宋_GB2312" w:hAnsi="宋体" w:eastAsia="仿宋_GB2312" w:cs="仿宋_GB2312"/>
          <w:i w:val="0"/>
          <w:caps w:val="0"/>
          <w:color w:val="333333"/>
          <w:spacing w:val="0"/>
          <w:sz w:val="28"/>
          <w:szCs w:val="28"/>
          <w:shd w:val="clear" w:color="auto" w:fill="FFFFFF"/>
        </w:rPr>
        <w:t>微信视频等方式进行。对已办理牌证照的补贴机具，可不再核查。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（四）公示报送。</w:t>
      </w:r>
      <w:r>
        <w:rPr>
          <w:rStyle w:val="5"/>
          <w:rFonts w:hint="eastAsia" w:ascii="仿宋_GB2312" w:hAnsi="宋体" w:eastAsia="仿宋_GB2312" w:cs="仿宋_GB2312"/>
          <w:i w:val="0"/>
          <w:caps w:val="0"/>
          <w:color w:val="333333"/>
          <w:spacing w:val="0"/>
          <w:sz w:val="28"/>
          <w:szCs w:val="28"/>
          <w:shd w:val="clear" w:color="auto" w:fill="FFFFFF"/>
        </w:rPr>
        <w:t>对通过复核的补贴申请信息进行为期不少于5天的公示，公示无异议后将购机者纸质申请资料及时上报</w:t>
      </w:r>
      <w:r>
        <w:rPr>
          <w:rStyle w:val="5"/>
          <w:rFonts w:hint="eastAsia" w:ascii="仿宋_GB2312" w:hAnsi="宋体" w:eastAsia="仿宋_GB2312" w:cs="仿宋_GB2312"/>
          <w:i w:val="0"/>
          <w:caps w:val="0"/>
          <w:color w:val="333333"/>
          <w:spacing w:val="0"/>
          <w:sz w:val="28"/>
          <w:szCs w:val="28"/>
          <w:shd w:val="clear" w:color="auto" w:fill="FFFFFF"/>
          <w:lang w:eastAsia="zh-CN"/>
        </w:rPr>
        <w:t>县</w:t>
      </w:r>
      <w:r>
        <w:rPr>
          <w:rStyle w:val="5"/>
          <w:rFonts w:hint="eastAsia" w:ascii="仿宋_GB2312" w:hAnsi="宋体" w:eastAsia="仿宋_GB2312" w:cs="仿宋_GB2312"/>
          <w:i w:val="0"/>
          <w:caps w:val="0"/>
          <w:color w:val="333333"/>
          <w:spacing w:val="0"/>
          <w:sz w:val="28"/>
          <w:szCs w:val="28"/>
          <w:shd w:val="clear" w:color="auto" w:fill="FFFFFF"/>
        </w:rPr>
        <w:t>农业农村局</w:t>
      </w:r>
      <w:r>
        <w:rPr>
          <w:rStyle w:val="5"/>
          <w:rFonts w:hint="eastAsia" w:ascii="仿宋_GB2312" w:hAnsi="宋体" w:eastAsia="仿宋_GB2312" w:cs="仿宋_GB2312"/>
          <w:i w:val="0"/>
          <w:caps w:val="0"/>
          <w:color w:val="333333"/>
          <w:spacing w:val="0"/>
          <w:sz w:val="28"/>
          <w:szCs w:val="28"/>
          <w:shd w:val="clear" w:color="auto" w:fill="FFFFFF"/>
          <w:lang w:eastAsia="zh-CN"/>
        </w:rPr>
        <w:t>农机化股</w:t>
      </w:r>
      <w:r>
        <w:rPr>
          <w:rStyle w:val="5"/>
          <w:rFonts w:hint="eastAsia" w:ascii="仿宋_GB2312" w:hAnsi="宋体" w:eastAsia="仿宋_GB2312" w:cs="仿宋_GB2312"/>
          <w:i w:val="0"/>
          <w:caps w:val="0"/>
          <w:color w:val="333333"/>
          <w:spacing w:val="0"/>
          <w:sz w:val="28"/>
          <w:szCs w:val="28"/>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（五）资料处理。对财政部门已兑付的补贴申请，将其核验资料留存备用备查，留存期限不少于5年。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六）补贴资金兑付。财政部门在收到农业农村部门提交结算资料的15个工作日内通过国库集中支付方式向符合要求的购机者兑付资金。兑付给个人的农机购置补贴资金必须通过社会保障卡“一卡通”发放、严禁挤占挪用农机购置补贴资金。如因补贴资金不足或加强监管等原因需要延期兑付的，应告知购机者，及时向上级主管部门报告资金供需情况。补贴申领原则上当年有效，因当年财政补贴资金规模不够、办理手续时间紧张等无法享受补贴的，可在下一个年度优先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ascii="宋体" w:hAnsi="宋体" w:eastAsia="宋体" w:cs="宋体"/>
          <w:i w:val="0"/>
          <w:caps w:val="0"/>
          <w:color w:val="333333"/>
          <w:spacing w:val="0"/>
          <w:sz w:val="19"/>
          <w:szCs w:val="19"/>
        </w:rPr>
      </w:pPr>
      <w:r>
        <w:rPr>
          <w:rStyle w:val="5"/>
          <w:rFonts w:hint="eastAsia" w:ascii="仿宋_GB2312" w:hAnsi="宋体" w:eastAsia="仿宋_GB2312" w:cs="仿宋_GB2312"/>
          <w:i w:val="0"/>
          <w:caps w:val="0"/>
          <w:color w:val="333333"/>
          <w:spacing w:val="0"/>
          <w:sz w:val="28"/>
          <w:szCs w:val="28"/>
          <w:shd w:val="clear" w:color="auto"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555"/>
        <w:jc w:val="both"/>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市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（四）严格监督管理。健全内部控制制度，以机具核验流程为主线，逐项工作、逐个环节查找风险点，制定防控措施。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sz w:val="28"/>
          <w:szCs w:val="28"/>
          <w:shd w:val="clear" w:color="auto" w:fill="FFFFFF"/>
        </w:rPr>
        <w:t>                                                                                                          202</w:t>
      </w:r>
      <w:r>
        <w:rPr>
          <w:rFonts w:hint="eastAsia" w:ascii="仿宋_GB2312" w:hAnsi="宋体" w:eastAsia="仿宋_GB2312" w:cs="仿宋_GB2312"/>
          <w:i w:val="0"/>
          <w:caps w:val="0"/>
          <w:color w:val="333333"/>
          <w:spacing w:val="0"/>
          <w:sz w:val="28"/>
          <w:szCs w:val="28"/>
          <w:shd w:val="clear" w:color="auto" w:fill="FFFFFF"/>
          <w:lang w:val="en-US" w:eastAsia="zh-CN"/>
        </w:rPr>
        <w:t>3</w:t>
      </w:r>
      <w:r>
        <w:rPr>
          <w:rFonts w:hint="eastAsia" w:ascii="仿宋_GB2312" w:hAnsi="宋体" w:eastAsia="仿宋_GB2312" w:cs="仿宋_GB2312"/>
          <w:i w:val="0"/>
          <w:caps w:val="0"/>
          <w:color w:val="333333"/>
          <w:spacing w:val="0"/>
          <w:sz w:val="28"/>
          <w:szCs w:val="28"/>
          <w:shd w:val="clear" w:color="auto" w:fill="FFFFFF"/>
        </w:rPr>
        <w:t>年</w:t>
      </w:r>
      <w:r>
        <w:rPr>
          <w:rFonts w:hint="eastAsia" w:ascii="仿宋_GB2312" w:hAnsi="宋体" w:eastAsia="仿宋_GB2312" w:cs="仿宋_GB2312"/>
          <w:i w:val="0"/>
          <w:caps w:val="0"/>
          <w:color w:val="333333"/>
          <w:spacing w:val="0"/>
          <w:sz w:val="28"/>
          <w:szCs w:val="28"/>
          <w:shd w:val="clear" w:color="auto" w:fill="FFFFFF"/>
          <w:lang w:val="en-US" w:eastAsia="zh-CN"/>
        </w:rPr>
        <w:t>12</w:t>
      </w:r>
      <w:r>
        <w:rPr>
          <w:rFonts w:hint="eastAsia" w:ascii="仿宋_GB2312" w:hAnsi="宋体" w:eastAsia="仿宋_GB2312" w:cs="仿宋_GB2312"/>
          <w:i w:val="0"/>
          <w:caps w:val="0"/>
          <w:color w:val="333333"/>
          <w:spacing w:val="0"/>
          <w:sz w:val="28"/>
          <w:szCs w:val="28"/>
          <w:shd w:val="clear" w:color="auto" w:fill="FFFFFF"/>
        </w:rPr>
        <w:t>月16日</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NWQ5Mzg0MjI4ZTc0NDQyMDM2MjQ2YzA0YmFkY2UifQ=="/>
    <w:docVar w:name="KSO_WPS_MARK_KEY" w:val="a967615c-2d9e-47d4-90e5-151056beb39c"/>
  </w:docVars>
  <w:rsids>
    <w:rsidRoot w:val="00000000"/>
    <w:rsid w:val="702C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WPS_1689214063</cp:lastModifiedBy>
  <dcterms:modified xsi:type="dcterms:W3CDTF">2024-02-19T03:08:37Z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75EFC0A48C2843B1914D0A4EEC530E88</vt:lpwstr>
  </property>
</Properties>
</file>