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德昌县2024-2026年农机购置与应用补贴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与应用补贴机具核验管理，是确保补贴资金安全和政策效益充分发挥的关键举措。做好农机购置与应用补贴机具核验工作，规范核验行为，防范管理风险，提高办补效率，进一步便民利民，根据农业农村部、财政部农机购置补贴政策实施相关规定和四川省农业农业农村厅关于印发《四川省农机购置补贴产品核验工作流程（试行）》的通知和《农业农村部办公厅关于进一步做好农机购置补贴机具投档与核验等工作的通知》的原则和要求。经我县农机购置与应用补贴工作专班审核同意，制定2024-2026年农机购置与应用补贴机具核验工作要点如下。</w:t>
      </w:r>
    </w:p>
    <w:p>
      <w:pPr>
        <w:bidi w:val="0"/>
        <w:ind w:firstLine="642"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德昌县农业农村局对县域内从事农业生产的农民和农业生产经营组织（以下简称“购机者”）申报农机购置与应用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（一）购机者身份信息。</w:t>
      </w:r>
      <w:r>
        <w:rPr>
          <w:rFonts w:hint="eastAsia" w:ascii="仿宋_GB2312" w:hAnsi="仿宋_GB2312" w:cs="仿宋_GB2312"/>
          <w:sz w:val="32"/>
          <w:szCs w:val="32"/>
          <w:lang w:val="en-US" w:eastAsia="zh-CN"/>
        </w:rPr>
        <w:t>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（二）购买信息。</w:t>
      </w:r>
      <w:r>
        <w:rPr>
          <w:rFonts w:hint="eastAsia" w:ascii="仿宋_GB2312" w:hAnsi="仿宋_GB2312" w:cs="仿宋_GB2312"/>
          <w:sz w:val="32"/>
          <w:szCs w:val="32"/>
          <w:lang w:val="en-US" w:eastAsia="zh-CN"/>
        </w:rPr>
        <w:t>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（三）机具信息。</w:t>
      </w:r>
      <w:r>
        <w:rPr>
          <w:rFonts w:hint="eastAsia" w:ascii="仿宋_GB2312" w:hAnsi="仿宋_GB2312" w:cs="仿宋_GB2312"/>
          <w:sz w:val="32"/>
          <w:szCs w:val="32"/>
          <w:lang w:val="en-US" w:eastAsia="zh-CN"/>
        </w:rPr>
        <w:t>机具实物上的固定铭牌信息、农机购置补贴申请办理服务系统所对应机具的信息、牌证管理机具的行驶证信息等；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（四）其他信息。</w:t>
      </w:r>
      <w:r>
        <w:rPr>
          <w:rFonts w:hint="eastAsia" w:ascii="仿宋_GB2312" w:hAnsi="仿宋_GB2312" w:cs="仿宋_GB2312"/>
          <w:sz w:val="32"/>
          <w:szCs w:val="32"/>
          <w:lang w:val="en-US" w:eastAsia="zh-CN"/>
        </w:rPr>
        <w:t>购机者银行卡账号、开户名等信息，以及政策实施要求提供的其他必要信息。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（一）受理申请。</w:t>
      </w:r>
      <w:r>
        <w:rPr>
          <w:rFonts w:hint="eastAsia" w:ascii="仿宋_GB2312" w:hAnsi="仿宋_GB2312" w:cs="仿宋_GB2312"/>
          <w:sz w:val="32"/>
          <w:szCs w:val="32"/>
          <w:lang w:val="en-US" w:eastAsia="zh-CN"/>
        </w:rPr>
        <w:t>对购机者自主提出的补贴申请，主管部门应按规定及时受理。鼓励通过手机APP、“一站式”服务窗口等便捷高效的方式受理申请。</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（二）资料核验。一是购机者及其身份、购机税控发票等资料。</w:t>
      </w:r>
      <w:r>
        <w:rPr>
          <w:rFonts w:hint="eastAsia" w:ascii="仿宋_GB2312" w:hAnsi="仿宋_GB2312" w:cs="仿宋_GB2312"/>
          <w:sz w:val="32"/>
          <w:szCs w:val="32"/>
          <w:lang w:val="en-US" w:eastAsia="zh-CN"/>
        </w:rPr>
        <w:t>购机者为农民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cs="仿宋_GB2312"/>
          <w:b/>
          <w:bCs/>
          <w:sz w:val="32"/>
          <w:szCs w:val="32"/>
          <w:lang w:val="en-US" w:eastAsia="zh-CN"/>
        </w:rPr>
        <w:t>二是银行卡（折）等资料。</w:t>
      </w:r>
      <w:r>
        <w:rPr>
          <w:rFonts w:hint="eastAsia" w:ascii="仿宋_GB2312" w:hAnsi="仿宋_GB2312" w:cs="仿宋_GB2312"/>
          <w:sz w:val="32"/>
          <w:szCs w:val="32"/>
          <w:lang w:val="en-US" w:eastAsia="zh-CN"/>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cs="仿宋_GB2312"/>
          <w:b/>
          <w:bCs/>
          <w:sz w:val="32"/>
          <w:szCs w:val="32"/>
          <w:lang w:val="en-US" w:eastAsia="zh-CN"/>
        </w:rPr>
        <w:t>三是购机价格真实性承诺。</w:t>
      </w:r>
      <w:r>
        <w:rPr>
          <w:rFonts w:hint="eastAsia" w:ascii="仿宋_GB2312" w:hAnsi="仿宋_GB2312" w:cs="仿宋_GB2312"/>
          <w:sz w:val="32"/>
          <w:szCs w:val="32"/>
          <w:lang w:val="en-US" w:eastAsia="zh-CN"/>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cs="仿宋_GB2312"/>
          <w:b/>
          <w:bCs/>
          <w:sz w:val="32"/>
          <w:szCs w:val="32"/>
          <w:lang w:val="en-US" w:eastAsia="zh-CN"/>
        </w:rPr>
        <w:t>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（三）机具核验。一是重点机具核验。</w:t>
      </w:r>
      <w:r>
        <w:rPr>
          <w:rFonts w:hint="eastAsia" w:ascii="仿宋_GB2312" w:hAnsi="仿宋_GB2312" w:cs="仿宋_GB2312"/>
          <w:sz w:val="32"/>
          <w:szCs w:val="32"/>
          <w:lang w:val="en-US" w:eastAsia="zh-CN"/>
        </w:rPr>
        <w:t>重点核验购机税控发票所显示的机具名称、生产企业、型号、发动机号（不带动力的可不核验）、出厂编号与所购实物机具铭牌显示信息是否一致，所购实物机具铭牌显示信息与农机购置与应用补贴申请办理服务系统内对应的机具信息是否一致，购机税控发票所显示的经销企业与农机购置与应用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户提供的《拖拉机和联合收割机行驶证》复印件由农机安全监理部门加盖确认公章），购机税控发票所显示的经销企业与农机购置与应用补贴申请办理服务系统内对应的经销信息是否一致</w:t>
      </w:r>
      <w:r>
        <w:rPr>
          <w:rFonts w:hint="eastAsia" w:ascii="仿宋_GB2312" w:hAnsi="仿宋_GB2312" w:cs="仿宋_GB2312"/>
          <w:b/>
          <w:bCs/>
          <w:sz w:val="32"/>
          <w:szCs w:val="32"/>
          <w:lang w:val="en-US" w:eastAsia="zh-CN"/>
        </w:rPr>
        <w:t>。二是非重点机具核验。</w:t>
      </w:r>
      <w:r>
        <w:rPr>
          <w:rFonts w:hint="eastAsia" w:ascii="仿宋_GB2312" w:hAnsi="仿宋_GB2312" w:cs="仿宋_GB2312"/>
          <w:sz w:val="32"/>
          <w:szCs w:val="32"/>
          <w:lang w:val="en-US" w:eastAsia="zh-CN"/>
        </w:rPr>
        <w:t xml:space="preserve">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（四）复核登记。</w:t>
      </w:r>
      <w:r>
        <w:rPr>
          <w:rFonts w:hint="eastAsia" w:ascii="仿宋_GB2312" w:hAnsi="仿宋_GB2312" w:cs="仿宋_GB2312"/>
          <w:sz w:val="32"/>
          <w:szCs w:val="32"/>
          <w:lang w:val="en-US" w:eastAsia="zh-CN"/>
        </w:rPr>
        <w:t>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（五）公示报送。</w:t>
      </w:r>
      <w:r>
        <w:rPr>
          <w:rFonts w:ascii="仿宋" w:hAnsi="仿宋" w:eastAsia="仿宋" w:cs="仿宋"/>
          <w:i w:val="0"/>
          <w:iCs w:val="0"/>
          <w:caps w:val="0"/>
          <w:color w:val="333333"/>
          <w:spacing w:val="0"/>
          <w:sz w:val="31"/>
          <w:szCs w:val="31"/>
          <w:shd w:val="clear" w:fill="FFFFFF"/>
        </w:rPr>
        <w:t>农</w:t>
      </w:r>
      <w:r>
        <w:rPr>
          <w:rFonts w:hint="eastAsia" w:ascii="仿宋" w:hAnsi="仿宋" w:eastAsia="仿宋" w:cs="仿宋"/>
          <w:i w:val="0"/>
          <w:iCs w:val="0"/>
          <w:caps w:val="0"/>
          <w:color w:val="333333"/>
          <w:spacing w:val="0"/>
          <w:sz w:val="31"/>
          <w:szCs w:val="31"/>
          <w:shd w:val="clear" w:fill="FFFFFF"/>
          <w:lang w:eastAsia="zh-CN"/>
        </w:rPr>
        <w:t>业</w:t>
      </w:r>
      <w:r>
        <w:rPr>
          <w:rFonts w:hint="eastAsia" w:ascii="仿宋_GB2312" w:hAnsi="仿宋_GB2312" w:cs="仿宋_GB2312"/>
          <w:sz w:val="32"/>
          <w:szCs w:val="32"/>
          <w:lang w:val="en-US" w:eastAsia="zh-CN"/>
        </w:rPr>
        <w:t>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（六）资金兑付。</w:t>
      </w:r>
      <w:r>
        <w:rPr>
          <w:rFonts w:hint="eastAsia" w:ascii="仿宋_GB2312" w:hAnsi="仿宋_GB2312" w:cs="仿宋_GB2312"/>
          <w:sz w:val="32"/>
          <w:szCs w:val="32"/>
          <w:lang w:val="en-US" w:eastAsia="zh-CN"/>
        </w:rPr>
        <w:t>县农业农村部门在公示完成后5个工作日内，向县财政部门提交资金兑付申请与有关材料，县财政部门于15个工作日内通过国库集中支付方式向符合要求的购机者兑付资金。兑付给个人的农机购置与应用补贴资金必须通过社会保障卡“一卡通”发放。</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（七）资料处理。</w:t>
      </w:r>
      <w:r>
        <w:rPr>
          <w:rFonts w:hint="eastAsia" w:ascii="仿宋_GB2312" w:hAnsi="仿宋_GB2312" w:cs="仿宋_GB2312"/>
          <w:sz w:val="32"/>
          <w:szCs w:val="32"/>
          <w:lang w:val="en-US" w:eastAsia="zh-CN"/>
        </w:rPr>
        <w:t>对财政部门未提出疑义的补贴申请，将其核验资料留存备用备查，留存期限不少于5年。</w:t>
      </w:r>
    </w:p>
    <w:p>
      <w:pPr>
        <w:bidi w:val="0"/>
        <w:ind w:firstLine="642"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三、监督管理</w:t>
      </w:r>
      <w:bookmarkStart w:id="0" w:name="_GoBack"/>
      <w:bookmarkEnd w:id="0"/>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（一）加强核验人员队伍建设。</w:t>
      </w:r>
      <w:r>
        <w:rPr>
          <w:rFonts w:hint="eastAsia" w:ascii="仿宋_GB2312" w:hAnsi="仿宋_GB2312" w:cs="仿宋_GB2312"/>
          <w:sz w:val="32"/>
          <w:szCs w:val="32"/>
          <w:lang w:val="en-US" w:eastAsia="zh-CN"/>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（二）推行购机承诺践诺。</w:t>
      </w:r>
      <w:r>
        <w:rPr>
          <w:rFonts w:hint="eastAsia" w:ascii="仿宋_GB2312" w:hAnsi="仿宋_GB2312" w:cs="仿宋_GB2312"/>
          <w:sz w:val="32"/>
          <w:szCs w:val="32"/>
          <w:lang w:val="en-US" w:eastAsia="zh-CN"/>
        </w:rPr>
        <w:t>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（三）全面排查违规线索。</w:t>
      </w:r>
      <w:r>
        <w:rPr>
          <w:rFonts w:hint="eastAsia" w:ascii="仿宋_GB2312" w:hAnsi="仿宋_GB2312" w:cs="仿宋_GB2312"/>
          <w:sz w:val="32"/>
          <w:szCs w:val="32"/>
          <w:lang w:val="en-US"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农机购置与应用补贴工作专班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（四）严格监督管理。</w:t>
      </w:r>
      <w:r>
        <w:rPr>
          <w:rFonts w:hint="eastAsia" w:ascii="仿宋_GB2312" w:hAnsi="仿宋_GB2312" w:cs="仿宋_GB2312"/>
          <w:sz w:val="32"/>
          <w:szCs w:val="32"/>
          <w:lang w:val="en-US" w:eastAsia="zh-CN"/>
        </w:rPr>
        <w:t xml:space="preserve">健全内部控制制度，以机具核验流程为主线，逐项工作、逐个环节查找风险点。   </w:t>
      </w:r>
    </w:p>
    <w:p>
      <w:pPr>
        <w:bidi w:val="0"/>
        <w:jc w:val="both"/>
        <w:rPr>
          <w:rFonts w:hint="eastAsia" w:ascii="仿宋_GB2312" w:hAnsi="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YjVkMGI0YTNlODVlOTdmMTJlZDQzMGZlZjQ4MTcifQ=="/>
  </w:docVars>
  <w:rsids>
    <w:rsidRoot w:val="00000000"/>
    <w:rsid w:val="01402127"/>
    <w:rsid w:val="02892D47"/>
    <w:rsid w:val="03DA5A9B"/>
    <w:rsid w:val="05373DC4"/>
    <w:rsid w:val="076E2527"/>
    <w:rsid w:val="07F63E73"/>
    <w:rsid w:val="091154B8"/>
    <w:rsid w:val="0BD37A7E"/>
    <w:rsid w:val="0E4939CA"/>
    <w:rsid w:val="11420C6E"/>
    <w:rsid w:val="15D76B41"/>
    <w:rsid w:val="170778EE"/>
    <w:rsid w:val="1C251AAB"/>
    <w:rsid w:val="1E5621A7"/>
    <w:rsid w:val="222D1D44"/>
    <w:rsid w:val="223D12C0"/>
    <w:rsid w:val="23741B38"/>
    <w:rsid w:val="25845BAC"/>
    <w:rsid w:val="26AB147C"/>
    <w:rsid w:val="28475742"/>
    <w:rsid w:val="28CC22E5"/>
    <w:rsid w:val="2C6F1407"/>
    <w:rsid w:val="2C8D6D28"/>
    <w:rsid w:val="2FE92C63"/>
    <w:rsid w:val="30156272"/>
    <w:rsid w:val="390D015D"/>
    <w:rsid w:val="39BF05CC"/>
    <w:rsid w:val="3F985AE2"/>
    <w:rsid w:val="41D72EC3"/>
    <w:rsid w:val="42152224"/>
    <w:rsid w:val="486F180F"/>
    <w:rsid w:val="497662CE"/>
    <w:rsid w:val="4A911323"/>
    <w:rsid w:val="4B980673"/>
    <w:rsid w:val="4B9D7E91"/>
    <w:rsid w:val="4E1C75E1"/>
    <w:rsid w:val="4EF9226B"/>
    <w:rsid w:val="50A13664"/>
    <w:rsid w:val="55AB181B"/>
    <w:rsid w:val="56155A6D"/>
    <w:rsid w:val="56755722"/>
    <w:rsid w:val="56CA56C3"/>
    <w:rsid w:val="58291DAB"/>
    <w:rsid w:val="58F518F6"/>
    <w:rsid w:val="594126A1"/>
    <w:rsid w:val="5CD85C35"/>
    <w:rsid w:val="5DBA07E7"/>
    <w:rsid w:val="5F59334B"/>
    <w:rsid w:val="613B7918"/>
    <w:rsid w:val="63932975"/>
    <w:rsid w:val="64336174"/>
    <w:rsid w:val="64A15839"/>
    <w:rsid w:val="68A90854"/>
    <w:rsid w:val="6B99375A"/>
    <w:rsid w:val="6E215449"/>
    <w:rsid w:val="74203F98"/>
    <w:rsid w:val="77217860"/>
    <w:rsid w:val="7C0B1498"/>
    <w:rsid w:val="7C9750B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2022-11-04T09:13:00Z</cp:lastPrinted>
  <dcterms:modified xsi:type="dcterms:W3CDTF">2024-12-20T02:29:01Z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61BAD17E457949F78E70C3B99003585F</vt:lpwstr>
  </property>
</Properties>
</file>