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冕宁县202</w:t>
      </w:r>
      <w:r>
        <w:rPr>
          <w:rFonts w:hint="eastAsia" w:ascii="黑体" w:hAnsi="黑体" w:eastAsia="黑体"/>
          <w:sz w:val="44"/>
          <w:szCs w:val="44"/>
          <w:lang w:val="en-US" w:eastAsia="zh-CN"/>
        </w:rPr>
        <w:t>4</w:t>
      </w:r>
      <w:r>
        <w:rPr>
          <w:rFonts w:hint="eastAsia" w:ascii="黑体" w:hAnsi="黑体" w:eastAsia="黑体"/>
          <w:sz w:val="44"/>
          <w:szCs w:val="44"/>
        </w:rPr>
        <w:t>年农机购置</w:t>
      </w:r>
      <w:r>
        <w:rPr>
          <w:rFonts w:hint="eastAsia" w:ascii="黑体" w:hAnsi="黑体" w:eastAsia="黑体"/>
          <w:sz w:val="44"/>
          <w:szCs w:val="44"/>
          <w:lang w:eastAsia="zh-CN"/>
        </w:rPr>
        <w:t>与应用</w:t>
      </w:r>
      <w:r>
        <w:rPr>
          <w:rFonts w:hint="eastAsia" w:ascii="黑体" w:hAnsi="黑体" w:eastAsia="黑体"/>
          <w:sz w:val="44"/>
          <w:szCs w:val="44"/>
        </w:rPr>
        <w:t>补贴</w:t>
      </w:r>
    </w:p>
    <w:p>
      <w:pPr>
        <w:jc w:val="center"/>
        <w:rPr>
          <w:rFonts w:ascii="黑体" w:hAnsi="黑体" w:eastAsia="黑体"/>
          <w:sz w:val="44"/>
          <w:szCs w:val="44"/>
        </w:rPr>
      </w:pPr>
      <w:r>
        <w:rPr>
          <w:rFonts w:hint="eastAsia" w:ascii="黑体" w:hAnsi="黑体" w:eastAsia="黑体"/>
          <w:sz w:val="44"/>
          <w:szCs w:val="44"/>
        </w:rPr>
        <w:t>机具核验制度（试行）</w:t>
      </w:r>
    </w:p>
    <w:p/>
    <w:p>
      <w:pPr>
        <w:ind w:firstLine="640" w:firstLineChars="200"/>
        <w:rPr>
          <w:rFonts w:ascii="仿宋" w:hAnsi="仿宋" w:eastAsia="仿宋" w:cs="仿宋"/>
          <w:sz w:val="32"/>
          <w:szCs w:val="32"/>
        </w:rPr>
      </w:pPr>
      <w:r>
        <w:rPr>
          <w:rFonts w:hint="eastAsia" w:ascii="仿宋" w:hAnsi="仿宋" w:eastAsia="仿宋" w:cs="仿宋"/>
          <w:sz w:val="32"/>
          <w:szCs w:val="32"/>
        </w:rPr>
        <w:t>加强农机购置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补贴机具核验管理，是确保补贴资金安全和政策效益充分发挥的关键举措。为做好农机购置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补贴机具核验工作，规范核验行为，防范管理风险，提高办补效率，进一步便民利民</w:t>
      </w:r>
      <w:r>
        <w:rPr>
          <w:rFonts w:hint="eastAsia" w:ascii="仿宋" w:hAnsi="仿宋" w:eastAsia="仿宋" w:cs="仿宋"/>
          <w:sz w:val="32"/>
          <w:szCs w:val="32"/>
          <w:lang w:eastAsia="zh-CN"/>
        </w:rPr>
        <w:t>。</w:t>
      </w:r>
      <w:r>
        <w:rPr>
          <w:rFonts w:hint="eastAsia" w:ascii="仿宋" w:hAnsi="仿宋" w:eastAsia="仿宋" w:cs="仿宋"/>
          <w:sz w:val="32"/>
          <w:szCs w:val="32"/>
        </w:rPr>
        <w:t>根据农业农村部、财政部农机购置补贴政策实施相关规定，按照《农机购置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补贴机具核验工作要点（试行）》等要求，特制定我县202</w:t>
      </w:r>
      <w:r>
        <w:rPr>
          <w:rFonts w:hint="eastAsia" w:ascii="仿宋" w:hAnsi="仿宋" w:eastAsia="仿宋" w:cs="仿宋"/>
          <w:sz w:val="32"/>
          <w:szCs w:val="32"/>
          <w:lang w:val="en-US" w:eastAsia="zh-CN"/>
        </w:rPr>
        <w:t>4</w:t>
      </w:r>
      <w:r>
        <w:rPr>
          <w:rFonts w:hint="eastAsia" w:ascii="仿宋" w:hAnsi="仿宋" w:eastAsia="仿宋" w:cs="仿宋"/>
          <w:sz w:val="32"/>
          <w:szCs w:val="32"/>
        </w:rPr>
        <w:t>年农机购置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补贴机具核验工作要点如下：</w:t>
      </w:r>
    </w:p>
    <w:p>
      <w:pPr>
        <w:ind w:firstLine="640" w:firstLineChars="200"/>
        <w:rPr>
          <w:rFonts w:ascii="仿宋" w:hAnsi="仿宋" w:eastAsia="仿宋" w:cs="仿宋"/>
          <w:sz w:val="32"/>
          <w:szCs w:val="32"/>
        </w:rPr>
      </w:pPr>
      <w:r>
        <w:rPr>
          <w:rFonts w:hint="eastAsia" w:ascii="仿宋" w:hAnsi="仿宋" w:eastAsia="仿宋" w:cs="仿宋"/>
          <w:sz w:val="32"/>
          <w:szCs w:val="32"/>
        </w:rPr>
        <w:t>一、核验内容</w:t>
      </w:r>
    </w:p>
    <w:p>
      <w:pPr>
        <w:ind w:firstLine="640" w:firstLineChars="200"/>
        <w:rPr>
          <w:rFonts w:ascii="仿宋" w:hAnsi="仿宋" w:eastAsia="仿宋" w:cs="仿宋"/>
          <w:sz w:val="32"/>
          <w:szCs w:val="32"/>
        </w:rPr>
      </w:pPr>
      <w:r>
        <w:rPr>
          <w:rFonts w:hint="eastAsia" w:ascii="仿宋" w:hAnsi="仿宋" w:eastAsia="仿宋" w:cs="仿宋"/>
          <w:sz w:val="32"/>
          <w:szCs w:val="32"/>
        </w:rPr>
        <w:t>补贴机具核验是指冕宁县农业农村局对县域内从事农业生产的</w:t>
      </w:r>
      <w:r>
        <w:rPr>
          <w:rFonts w:hint="eastAsia" w:ascii="仿宋" w:hAnsi="仿宋" w:eastAsia="仿宋" w:cs="仿宋"/>
          <w:sz w:val="32"/>
          <w:szCs w:val="32"/>
          <w:lang w:eastAsia="zh-CN"/>
        </w:rPr>
        <w:t>农民</w:t>
      </w:r>
      <w:r>
        <w:rPr>
          <w:rFonts w:hint="eastAsia" w:ascii="仿宋" w:hAnsi="仿宋" w:eastAsia="仿宋" w:cs="仿宋"/>
          <w:sz w:val="32"/>
          <w:szCs w:val="32"/>
        </w:rPr>
        <w:t>和农业生产经营组织（以下简称“购机者”）申报农机购置补贴时提供的相关资料进行审核、对机具进行核查的工作。</w:t>
      </w:r>
    </w:p>
    <w:p>
      <w:pPr>
        <w:ind w:firstLine="640" w:firstLineChars="200"/>
        <w:rPr>
          <w:rFonts w:ascii="仿宋" w:hAnsi="仿宋" w:eastAsia="仿宋" w:cs="仿宋"/>
          <w:sz w:val="32"/>
          <w:szCs w:val="32"/>
        </w:rPr>
      </w:pPr>
      <w:r>
        <w:rPr>
          <w:rFonts w:hint="eastAsia" w:ascii="仿宋" w:hAnsi="仿宋" w:eastAsia="仿宋" w:cs="仿宋"/>
          <w:sz w:val="32"/>
          <w:szCs w:val="32"/>
        </w:rPr>
        <w:t>（一）购机者身份信息。个人身份证件或农业生产经营组织统一社会信用代码证及其法定代表人身份证件等信息；</w:t>
      </w:r>
    </w:p>
    <w:p>
      <w:pPr>
        <w:ind w:firstLine="640" w:firstLineChars="200"/>
        <w:rPr>
          <w:rFonts w:ascii="仿宋" w:hAnsi="仿宋" w:eastAsia="仿宋" w:cs="仿宋"/>
          <w:sz w:val="32"/>
          <w:szCs w:val="32"/>
        </w:rPr>
      </w:pPr>
      <w:r>
        <w:rPr>
          <w:rFonts w:hint="eastAsia" w:ascii="仿宋" w:hAnsi="仿宋" w:eastAsia="仿宋" w:cs="仿宋"/>
          <w:sz w:val="32"/>
          <w:szCs w:val="32"/>
        </w:rPr>
        <w:t>（二）购买信息。购买补贴机具税控发票等信息；</w:t>
      </w:r>
    </w:p>
    <w:p>
      <w:pPr>
        <w:ind w:firstLine="640" w:firstLineChars="200"/>
        <w:rPr>
          <w:rFonts w:ascii="仿宋" w:hAnsi="仿宋" w:eastAsia="仿宋" w:cs="仿宋"/>
          <w:sz w:val="32"/>
          <w:szCs w:val="32"/>
        </w:rPr>
      </w:pPr>
      <w:r>
        <w:rPr>
          <w:rFonts w:hint="eastAsia" w:ascii="仿宋" w:hAnsi="仿宋" w:eastAsia="仿宋" w:cs="仿宋"/>
          <w:sz w:val="32"/>
          <w:szCs w:val="32"/>
        </w:rPr>
        <w:t>（三）机具信息。机具实物上的固定铭牌信息、农机购置补贴辅助管理系统所对应机具的信息、牌证管理机具的行驶证信息；</w:t>
      </w:r>
    </w:p>
    <w:p>
      <w:pPr>
        <w:ind w:firstLine="640" w:firstLineChars="200"/>
        <w:rPr>
          <w:rFonts w:ascii="仿宋" w:hAnsi="仿宋" w:eastAsia="仿宋" w:cs="仿宋"/>
          <w:sz w:val="32"/>
          <w:szCs w:val="32"/>
        </w:rPr>
      </w:pPr>
      <w:r>
        <w:rPr>
          <w:rFonts w:hint="eastAsia" w:ascii="仿宋" w:hAnsi="仿宋" w:eastAsia="仿宋" w:cs="仿宋"/>
          <w:sz w:val="32"/>
          <w:szCs w:val="32"/>
        </w:rPr>
        <w:t>（四）其他信息。购机者银行卡（折）账号、开户名等信息，以及政策实施要求提供的其他必要信息。</w:t>
      </w:r>
    </w:p>
    <w:p>
      <w:pPr>
        <w:rPr>
          <w:rFonts w:ascii="仿宋" w:hAnsi="仿宋" w:eastAsia="仿宋" w:cs="仿宋"/>
          <w:sz w:val="32"/>
          <w:szCs w:val="32"/>
        </w:rPr>
      </w:pPr>
      <w:r>
        <w:rPr>
          <w:rFonts w:hint="eastAsia" w:ascii="仿宋" w:hAnsi="仿宋" w:eastAsia="仿宋" w:cs="仿宋"/>
          <w:sz w:val="32"/>
          <w:szCs w:val="32"/>
          <w:lang w:eastAsia="zh-CN"/>
        </w:rPr>
        <w:t>　　</w:t>
      </w:r>
      <w:bookmarkStart w:id="0" w:name="_GoBack"/>
      <w:bookmarkEnd w:id="0"/>
      <w:r>
        <w:rPr>
          <w:rFonts w:hint="eastAsia" w:ascii="仿宋" w:hAnsi="仿宋" w:eastAsia="仿宋" w:cs="仿宋"/>
          <w:sz w:val="32"/>
          <w:szCs w:val="32"/>
        </w:rPr>
        <w:t xml:space="preserve">上述信息的真实性、完整性和有效性由购机者、产销企业和农机安全监理机构分别负责，并承担相应的法律责任。   </w:t>
      </w:r>
    </w:p>
    <w:p>
      <w:pPr>
        <w:ind w:firstLine="640" w:firstLineChars="200"/>
        <w:rPr>
          <w:rFonts w:ascii="仿宋" w:hAnsi="仿宋" w:eastAsia="仿宋" w:cs="仿宋"/>
          <w:sz w:val="32"/>
          <w:szCs w:val="32"/>
        </w:rPr>
      </w:pPr>
      <w:r>
        <w:rPr>
          <w:rFonts w:hint="eastAsia" w:ascii="仿宋" w:hAnsi="仿宋" w:eastAsia="仿宋" w:cs="仿宋"/>
          <w:sz w:val="32"/>
          <w:szCs w:val="32"/>
        </w:rPr>
        <w:t>二、核验程序及要求</w:t>
      </w:r>
    </w:p>
    <w:p>
      <w:pPr>
        <w:ind w:firstLine="640" w:firstLineChars="200"/>
        <w:rPr>
          <w:rFonts w:ascii="仿宋" w:hAnsi="仿宋" w:eastAsia="仿宋" w:cs="仿宋"/>
          <w:sz w:val="32"/>
          <w:szCs w:val="32"/>
        </w:rPr>
      </w:pPr>
      <w:r>
        <w:rPr>
          <w:rFonts w:hint="eastAsia" w:ascii="仿宋" w:hAnsi="仿宋" w:eastAsia="仿宋" w:cs="仿宋"/>
          <w:sz w:val="32"/>
          <w:szCs w:val="32"/>
        </w:rPr>
        <w:t>（一）受理申请。补贴对象范围内的购机者本人提出补贴申请，农业农村局及时受理并审核。</w:t>
      </w:r>
    </w:p>
    <w:p>
      <w:pPr>
        <w:ind w:firstLine="640" w:firstLineChars="200"/>
        <w:rPr>
          <w:rFonts w:ascii="仿宋" w:hAnsi="仿宋" w:eastAsia="仿宋" w:cs="仿宋"/>
          <w:sz w:val="32"/>
          <w:szCs w:val="32"/>
        </w:rPr>
      </w:pPr>
      <w:r>
        <w:rPr>
          <w:rFonts w:hint="eastAsia" w:ascii="仿宋" w:hAnsi="仿宋" w:eastAsia="仿宋" w:cs="仿宋"/>
          <w:sz w:val="32"/>
          <w:szCs w:val="32"/>
        </w:rPr>
        <w:t>（二）资料核验。购机者需要提供的资料如下：</w:t>
      </w:r>
    </w:p>
    <w:p>
      <w:pPr>
        <w:rPr>
          <w:rFonts w:ascii="仿宋" w:hAnsi="仿宋" w:eastAsia="仿宋" w:cs="仿宋"/>
          <w:sz w:val="32"/>
          <w:szCs w:val="32"/>
        </w:rPr>
      </w:pPr>
      <w:r>
        <w:rPr>
          <w:rFonts w:hint="eastAsia" w:ascii="仿宋" w:hAnsi="仿宋" w:eastAsia="仿宋" w:cs="仿宋"/>
          <w:sz w:val="32"/>
          <w:szCs w:val="32"/>
          <w:lang w:val="en-US" w:eastAsia="zh-CN"/>
        </w:rPr>
        <w:t>　　1.</w:t>
      </w:r>
      <w:r>
        <w:rPr>
          <w:rFonts w:hint="eastAsia" w:ascii="仿宋" w:hAnsi="仿宋" w:eastAsia="仿宋" w:cs="仿宋"/>
          <w:sz w:val="32"/>
          <w:szCs w:val="32"/>
        </w:rPr>
        <w:t>本人身份证原件和复印件一份（农业生产经营组织须提供营业执照复印件一份)</w:t>
      </w:r>
    </w:p>
    <w:p>
      <w:pPr>
        <w:rPr>
          <w:rFonts w:ascii="仿宋" w:hAnsi="仿宋" w:eastAsia="仿宋" w:cs="仿宋"/>
          <w:sz w:val="32"/>
          <w:szCs w:val="32"/>
        </w:rPr>
      </w:pPr>
      <w:r>
        <w:rPr>
          <w:rFonts w:hint="eastAsia" w:ascii="仿宋" w:hAnsi="仿宋" w:eastAsia="仿宋" w:cs="仿宋"/>
          <w:sz w:val="32"/>
          <w:szCs w:val="32"/>
          <w:lang w:val="en-US" w:eastAsia="zh-CN"/>
        </w:rPr>
        <w:t>　　2.</w:t>
      </w:r>
      <w:r>
        <w:rPr>
          <w:rFonts w:hint="eastAsia" w:ascii="仿宋" w:hAnsi="仿宋" w:eastAsia="仿宋" w:cs="仿宋"/>
          <w:sz w:val="32"/>
          <w:szCs w:val="32"/>
        </w:rPr>
        <w:t>本人社保卡复印件一份(农业生产经营组织须提供银行开户许可证复印件一份）</w:t>
      </w:r>
    </w:p>
    <w:p>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3.发票原件或复印件一份 </w:t>
      </w:r>
    </w:p>
    <w:p>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4.拖拉机、收割机行驶证原件和复印件一份</w:t>
      </w:r>
    </w:p>
    <w:p>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5. 拖拉机、收割机上户登记证书</w:t>
      </w:r>
    </w:p>
    <w:p>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6. 现场发机记录表（含人机合影照）</w:t>
      </w:r>
    </w:p>
    <w:p>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7.农机购置</w:t>
      </w:r>
      <w:r>
        <w:rPr>
          <w:rFonts w:hint="eastAsia" w:ascii="仿宋" w:hAnsi="仿宋" w:eastAsia="仿宋" w:cs="仿宋"/>
          <w:sz w:val="32"/>
          <w:szCs w:val="32"/>
          <w:lang w:eastAsia="zh-CN"/>
        </w:rPr>
        <w:t>与应用</w:t>
      </w:r>
      <w:r>
        <w:rPr>
          <w:rFonts w:hint="eastAsia" w:ascii="仿宋" w:hAnsi="仿宋" w:eastAsia="仿宋" w:cs="仿宋"/>
          <w:sz w:val="32"/>
          <w:szCs w:val="32"/>
        </w:rPr>
        <w:t>补贴机具核实表（村委会和乡镇领导签字盖章）</w:t>
      </w:r>
    </w:p>
    <w:p>
      <w:pPr>
        <w:pStyle w:val="9"/>
        <w:snapToGrid w:val="0"/>
        <w:spacing w:line="360" w:lineRule="auto"/>
        <w:ind w:firstLine="640"/>
        <w:rPr>
          <w:rFonts w:ascii="仿宋" w:hAnsi="仿宋" w:eastAsia="仿宋" w:cs="仿宋"/>
          <w:b/>
          <w:bCs/>
          <w:kern w:val="0"/>
          <w:sz w:val="32"/>
          <w:szCs w:val="32"/>
        </w:rPr>
      </w:pPr>
      <w:r>
        <w:rPr>
          <w:rFonts w:hint="eastAsia" w:ascii="仿宋" w:hAnsi="仿宋" w:eastAsia="仿宋" w:cs="仿宋"/>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等资料，重点核验购机者填写的银行卡账号、开户名等信息与其携带的银行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r>
        <w:rPr>
          <w:rFonts w:hint="eastAsia" w:ascii="仿宋" w:hAnsi="仿宋" w:eastAsia="仿宋" w:cs="仿宋"/>
          <w:b/>
          <w:bCs/>
          <w:kern w:val="0"/>
          <w:sz w:val="32"/>
          <w:szCs w:val="32"/>
        </w:rPr>
        <w:t>。</w:t>
      </w:r>
    </w:p>
    <w:p>
      <w:pPr>
        <w:pStyle w:val="9"/>
        <w:snapToGrid w:val="0"/>
        <w:spacing w:line="360" w:lineRule="auto"/>
        <w:ind w:firstLine="0" w:firstLineChars="0"/>
        <w:rPr>
          <w:rFonts w:ascii="仿宋" w:hAnsi="仿宋" w:eastAsia="仿宋" w:cs="仿宋"/>
          <w:sz w:val="32"/>
          <w:szCs w:val="32"/>
        </w:rPr>
      </w:pP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未通过核验的，应将所发现的问题一次性告知购机者，并说明完善方法。</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ind w:firstLine="640" w:firstLineChars="200"/>
        <w:rPr>
          <w:rFonts w:ascii="仿宋" w:hAnsi="仿宋" w:eastAsia="仿宋" w:cs="仿宋"/>
          <w:sz w:val="32"/>
          <w:szCs w:val="32"/>
        </w:rPr>
      </w:pPr>
      <w:r>
        <w:rPr>
          <w:rFonts w:hint="eastAsia" w:ascii="仿宋" w:hAnsi="仿宋" w:eastAsia="仿宋" w:cs="仿宋"/>
          <w:sz w:val="32"/>
          <w:szCs w:val="32"/>
        </w:rPr>
        <w:t>通过进村入户、提前预约等方式开展核验，便利购机者以及设施安装类机具核验。加强对单人多台套、短期内大批量、同人连年购置同类机具、区域适应性差的机具购置等异常情形的核验。未通过核验的，应将所发现的问题一次性告知购机者，并说明完善方法。</w:t>
      </w:r>
    </w:p>
    <w:p>
      <w:pPr>
        <w:ind w:firstLine="640" w:firstLineChars="200"/>
        <w:rPr>
          <w:rFonts w:ascii="仿宋" w:hAnsi="仿宋" w:eastAsia="仿宋" w:cs="仿宋"/>
          <w:sz w:val="32"/>
          <w:szCs w:val="32"/>
        </w:rPr>
      </w:pPr>
      <w:r>
        <w:rPr>
          <w:rFonts w:hint="eastAsia" w:ascii="仿宋" w:hAnsi="仿宋" w:eastAsia="仿宋" w:cs="仿宋"/>
          <w:sz w:val="32"/>
          <w:szCs w:val="32"/>
        </w:rPr>
        <w:t>（四）复核登记。对资料核验、机具核验的程序、方式和签章的规范性进行集体复核，可与集体会商同步进行，通过后登记立册。</w:t>
      </w:r>
    </w:p>
    <w:p>
      <w:pPr>
        <w:ind w:firstLine="640" w:firstLineChars="200"/>
        <w:rPr>
          <w:rFonts w:ascii="仿宋" w:hAnsi="仿宋" w:eastAsia="仿宋" w:cs="仿宋"/>
          <w:sz w:val="32"/>
          <w:szCs w:val="32"/>
        </w:rPr>
      </w:pPr>
      <w:r>
        <w:rPr>
          <w:rFonts w:hint="eastAsia" w:ascii="仿宋" w:hAnsi="仿宋" w:eastAsia="仿宋" w:cs="仿宋"/>
          <w:sz w:val="32"/>
          <w:szCs w:val="32"/>
        </w:rPr>
        <w:t>（五）公示报送。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ind w:firstLine="640" w:firstLineChars="200"/>
        <w:rPr>
          <w:rFonts w:ascii="仿宋" w:hAnsi="仿宋" w:eastAsia="仿宋" w:cs="仿宋"/>
          <w:sz w:val="32"/>
          <w:szCs w:val="32"/>
        </w:rPr>
      </w:pPr>
      <w:r>
        <w:rPr>
          <w:rFonts w:hint="eastAsia" w:ascii="仿宋" w:hAnsi="仿宋" w:eastAsia="仿宋" w:cs="仿宋"/>
          <w:sz w:val="32"/>
          <w:szCs w:val="32"/>
        </w:rPr>
        <w:t>（六）资料处理。对财政部门未提出疑义的补贴申请，将其核验资料留存备用备查，留存期限不少于5年。</w:t>
      </w:r>
    </w:p>
    <w:p>
      <w:pPr>
        <w:ind w:firstLine="640" w:firstLineChars="200"/>
        <w:rPr>
          <w:rFonts w:ascii="仿宋" w:hAnsi="仿宋" w:eastAsia="仿宋" w:cs="仿宋"/>
          <w:sz w:val="32"/>
          <w:szCs w:val="32"/>
        </w:rPr>
      </w:pPr>
      <w:r>
        <w:rPr>
          <w:rFonts w:hint="eastAsia" w:ascii="仿宋" w:hAnsi="仿宋" w:eastAsia="仿宋" w:cs="仿宋"/>
          <w:sz w:val="32"/>
          <w:szCs w:val="32"/>
        </w:rPr>
        <w:t>（七）资金兑付。县农业农村部门提交资金兑付申请与有关材料，于15个工作日内通过国库集中支付方式向符合要求的购机者兑付资全。兑付给个人的农机购置补贴资金必须通过社会保障卡“一卡通”发放。</w:t>
      </w:r>
    </w:p>
    <w:p>
      <w:pPr>
        <w:ind w:firstLine="640" w:firstLineChars="200"/>
        <w:rPr>
          <w:rFonts w:ascii="仿宋" w:hAnsi="仿宋" w:eastAsia="仿宋" w:cs="仿宋"/>
          <w:sz w:val="32"/>
          <w:szCs w:val="32"/>
        </w:rPr>
      </w:pPr>
      <w:r>
        <w:rPr>
          <w:rFonts w:hint="eastAsia" w:ascii="仿宋" w:hAnsi="仿宋" w:eastAsia="仿宋" w:cs="仿宋"/>
          <w:sz w:val="32"/>
          <w:szCs w:val="32"/>
        </w:rPr>
        <w:t>三、监督管理</w:t>
      </w:r>
    </w:p>
    <w:p>
      <w:pPr>
        <w:ind w:firstLine="640" w:firstLineChars="200"/>
        <w:rPr>
          <w:rFonts w:ascii="仿宋" w:hAnsi="仿宋" w:eastAsia="仿宋" w:cs="仿宋"/>
          <w:sz w:val="32"/>
          <w:szCs w:val="32"/>
        </w:rPr>
      </w:pPr>
      <w:r>
        <w:rPr>
          <w:rFonts w:hint="eastAsia" w:ascii="仿宋" w:hAnsi="仿宋" w:eastAsia="仿宋" w:cs="仿宋"/>
          <w:sz w:val="32"/>
          <w:szCs w:val="32"/>
        </w:rPr>
        <w:t>（一）加强核验人员队伍建设。选配责任心强、业务素质高、作风优良的干部从事核验工作，对其每年至少开展一次廉洁从政、业务技能等方面的教育培训。建立健全分管领导监督机制，明确岗位职责。</w:t>
      </w:r>
    </w:p>
    <w:p>
      <w:pPr>
        <w:ind w:firstLine="640" w:firstLineChars="200"/>
        <w:rPr>
          <w:rFonts w:ascii="仿宋" w:hAnsi="仿宋" w:eastAsia="仿宋" w:cs="仿宋"/>
          <w:sz w:val="32"/>
          <w:szCs w:val="32"/>
        </w:rPr>
      </w:pPr>
      <w:r>
        <w:rPr>
          <w:rFonts w:hint="eastAsia" w:ascii="仿宋" w:hAnsi="仿宋" w:eastAsia="仿宋" w:cs="仿宋"/>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ascii="仿宋" w:hAnsi="仿宋" w:eastAsia="仿宋" w:cs="仿宋"/>
          <w:sz w:val="32"/>
          <w:szCs w:val="32"/>
        </w:rPr>
      </w:pPr>
      <w:r>
        <w:rPr>
          <w:rFonts w:hint="eastAsia" w:ascii="仿宋" w:hAnsi="仿宋" w:eastAsia="仿宋" w:cs="仿宋"/>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0" w:firstLineChars="200"/>
        <w:rPr>
          <w:rFonts w:ascii="仿宋" w:hAnsi="仿宋" w:eastAsia="仿宋" w:cs="仿宋"/>
          <w:sz w:val="32"/>
          <w:szCs w:val="32"/>
        </w:rPr>
      </w:pPr>
      <w:r>
        <w:rPr>
          <w:rFonts w:hint="eastAsia" w:ascii="仿宋" w:hAnsi="仿宋" w:eastAsia="仿宋" w:cs="仿宋"/>
          <w:sz w:val="32"/>
          <w:szCs w:val="32"/>
        </w:rPr>
        <w:t>（四）严格监督管理。健全内部控制制度，以机具核验流程为主线，逐项工作、逐个环节查找风险点，制定防控措施。</w:t>
      </w:r>
    </w:p>
    <w:p>
      <w:pPr>
        <w:rPr>
          <w:rFonts w:ascii="仿宋" w:hAnsi="仿宋" w:eastAsia="仿宋" w:cs="仿宋"/>
          <w:sz w:val="32"/>
          <w:szCs w:val="32"/>
        </w:rPr>
      </w:pPr>
    </w:p>
    <w:p>
      <w:pPr>
        <w:ind w:firstLine="4640" w:firstLineChars="1450"/>
        <w:rPr>
          <w:rFonts w:ascii="仿宋" w:hAnsi="仿宋" w:eastAsia="仿宋" w:cs="仿宋"/>
          <w:sz w:val="32"/>
          <w:szCs w:val="32"/>
        </w:rPr>
      </w:pPr>
      <w:r>
        <w:rPr>
          <w:rFonts w:hint="eastAsia" w:ascii="仿宋" w:hAnsi="仿宋" w:eastAsia="仿宋" w:cs="仿宋"/>
          <w:sz w:val="32"/>
          <w:szCs w:val="32"/>
        </w:rPr>
        <w:t xml:space="preserve">冕宁县农业农村局 </w:t>
      </w:r>
    </w:p>
    <w:p>
      <w:pPr>
        <w:ind w:firstLine="4640" w:firstLineChars="145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OTZmYmQzZTUwZDJlNDg0ZDEzYzQ3MDVkMWQ2ZDkifQ=="/>
  </w:docVars>
  <w:rsids>
    <w:rsidRoot w:val="00EB59FE"/>
    <w:rsid w:val="000D6939"/>
    <w:rsid w:val="00163DF8"/>
    <w:rsid w:val="001C3495"/>
    <w:rsid w:val="002831CD"/>
    <w:rsid w:val="003F1F89"/>
    <w:rsid w:val="004B3580"/>
    <w:rsid w:val="00525345"/>
    <w:rsid w:val="005E67ED"/>
    <w:rsid w:val="006764DD"/>
    <w:rsid w:val="008965E4"/>
    <w:rsid w:val="00924711"/>
    <w:rsid w:val="00A97CD5"/>
    <w:rsid w:val="00B338F8"/>
    <w:rsid w:val="00BF0EF0"/>
    <w:rsid w:val="00C153BB"/>
    <w:rsid w:val="00D16019"/>
    <w:rsid w:val="00D65ACE"/>
    <w:rsid w:val="00DA5092"/>
    <w:rsid w:val="00DF1D46"/>
    <w:rsid w:val="00E7553D"/>
    <w:rsid w:val="00EB59FE"/>
    <w:rsid w:val="00EE26F6"/>
    <w:rsid w:val="00F61580"/>
    <w:rsid w:val="00F91BEB"/>
    <w:rsid w:val="03C07323"/>
    <w:rsid w:val="08F44647"/>
    <w:rsid w:val="0A863549"/>
    <w:rsid w:val="14474757"/>
    <w:rsid w:val="1572554E"/>
    <w:rsid w:val="16E1614E"/>
    <w:rsid w:val="1B396F32"/>
    <w:rsid w:val="273E66B7"/>
    <w:rsid w:val="30FD39D4"/>
    <w:rsid w:val="33AA074E"/>
    <w:rsid w:val="35BB6361"/>
    <w:rsid w:val="57DF0C66"/>
    <w:rsid w:val="6E893679"/>
    <w:rsid w:val="77A6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日期 Char"/>
    <w:basedOn w:val="6"/>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FDAAE-67E8-40B1-9451-F78605EA3A8B}">
  <ds:schemaRefs/>
</ds:datastoreItem>
</file>

<file path=docProps/app.xml><?xml version="1.0" encoding="utf-8"?>
<Properties xmlns="http://schemas.openxmlformats.org/officeDocument/2006/extended-properties" xmlns:vt="http://schemas.openxmlformats.org/officeDocument/2006/docPropsVTypes">
  <Template>Normal</Template>
  <Pages>5</Pages>
  <Words>359</Words>
  <Characters>2048</Characters>
  <Lines>17</Lines>
  <Paragraphs>4</Paragraphs>
  <TotalTime>40</TotalTime>
  <ScaleCrop>false</ScaleCrop>
  <LinksUpToDate>false</LinksUpToDate>
  <CharactersWithSpaces>2403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2022-12-06T01:05:00Z</dcterms:created>
  <dc:creator>Administrator</dc:creator>
  <cp:lastModifiedBy>Administrator</cp:lastModifiedBy>
  <dcterms:modified xsi:type="dcterms:W3CDTF">2024-12-24T02:58:22Z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3D439AF3CBC94AE5B79C257D92983304_13</vt:lpwstr>
  </property>
</Properties>
</file>