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四川省2021-2023年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农机购置补贴机具补贴额一览表（第一批）</w:t>
      </w:r>
    </w:p>
    <w:tbl>
      <w:tblPr>
        <w:tblStyle w:val="4"/>
        <w:tblW w:w="10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94"/>
        <w:gridCol w:w="913"/>
        <w:gridCol w:w="1602"/>
        <w:gridCol w:w="2137"/>
        <w:gridCol w:w="2137"/>
        <w:gridCol w:w="914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大类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小类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品目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档次名称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基本配置和参数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中央财政最高补贴额(元)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单轴1—1.5m旋耕机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单轴；1m≤耕幅＜1.5m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单轴1.5—2m旋耕机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单轴；1.5m≤耕幅＜2m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单轴2—2.5m旋耕机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单轴；2m≤耕幅＜2.5m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单轴2.5m及以上旋耕机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单轴；耕幅≥2.5m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双轴1—1.5m旋耕机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双轴；1m≤耕幅＜1.5m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双轴1.5—2m旋耕机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双轴；1.5m≤耕幅＜2m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双轴2—2.5m旋耕机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双轴；2m≤耕幅＜2.5m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双轴2.5m及以上旋耕机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双轴；耕幅≥2.5m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1.2—2m履带自走式旋耕机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型式：履带自走式；1.2m≤耕幅＜2m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2m及以上履带自走式旋耕机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型式：履带自走式；耕幅≥2m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2—3铲凿铲式深松机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深松部件2、3个；深松铲结构型式：凿铲式；铲间距≥180mm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凿铲式深松机档次的深松铲结构型式既包含凿铲式的单一型式，也包含凿铲式和偏柱式的混合型式，相关产品均可按深松部件和铲间距要求投档。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4—5铲凿铲式深松机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深松部件4、5个；深松铲结构型式：凿铲式；铲间距≥180mm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凿铲式深松机档次的深松铲结构型式既包含凿铲式的单一型式，也包含凿铲式和偏柱式的混合型式，相关产品均可按深松部件和铲间距要求投档。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6铲及以上凿铲式深松机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深松部件6个及以上；深松铲结构型式：凿铲式；铲间距≥180mm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凿铲式深松机档次的深松铲结构型式既包含凿铲式的单一型式，也包含凿铲式和偏柱式的混合型式，相关产品均可按深松部件和铲间距要求投档。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2—3铲偏柱式、全方位式深松机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深松部件2、3个；深松铲结构型式：偏柱式或全方位式；铲间距≥330mm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4—5铲偏柱式、全方位式深松机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深松部件4、5个；深松铲结构型式：偏柱式或全方位式；铲间距≥330mm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6铲及以上偏柱式、全方位式深松机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深松部件6个及以上；深松铲结构型式：偏柱式或全方位式；铲间距≥330mm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柴油机功率4.0kW及以上耕整机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动力：柴油机；标定功率≥4.0kW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汽油机功率3—4kW耕整机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动力：汽油机；3.0kw≤标定功率＜4.0kW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汽油机功率4.0kW及以上耕整机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柴油机功率4.0kW及以上微耕机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动力：柴油机；标定功率≥4.0kW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汽油机功率3—4kW微耕机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动力：汽油机；3.0kw≤标定功率＜4.0kW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汽油机功率4.0kW及以上微耕机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机耕船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机耕船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船体、动力输出装置；动力：柴油机；标定功率≥14.7kW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铺膜机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作业幅宽60—120cm的普通地膜覆盖机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机引式；60cm≤作业幅宽＜120cm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铺膜机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作业幅宽120cm及以上的普通地膜覆盖机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机引式；作业幅宽≥120cm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铺膜机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不带旋耕作业的起垄地膜覆盖机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带施肥、覆土、起垄等复式作业功能；起垄高度≥10cm；不带旋耕作业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耕整地机械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铺膜机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带旋耕作业的起垄地膜覆盖机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带旋耕、施肥、覆土、起垄等复式作业功能；起垄高度≥10cm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6行及以下条播机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与轮式拖拉机配套的条播机；播种行数≤6行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7—11行条播机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与轮式拖拉机配套的条播机；7行≤播种行数≤11行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12—18行条播机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与轮式拖拉机配套的条播机；12行≤播种行数≤18行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19行及以上条播机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与轮式拖拉机配套的条播机；播种行数≥19行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播种行数2、3行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播种行数4、5行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6行及以上穴播机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播种行数≥6行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2—3行机械式精量播种机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结构型式：机械式；播种行数2、3行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4—5行机械式精量播种机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结构型式：机械式；播种行数4、5行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6—10行机械式精量播种机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结构型式：机械式；6行≤播种行数≤10行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11行及以上机械式精量播种机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结构型式：机械式；播种行数≥11行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2—3行气力式精量播种机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结构型式：气力式；播种行数2、3行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4—5行气力式精量播种机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结构型式：气力式；播种行数4、5行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6—10行气力式精量播种机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结构型式：气力式；6行≤播种行数≤10行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11行及以上气力式精量播种机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结构型式：气力式；播种行数≥11行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2—3行根茎作物播种机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与轮式拖拉机配套的根茎作物播种机；播种行数2、3行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4行及以上根茎作物播种机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与轮式拖拉机配套的根茎作物播种机；播种行数≥4行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6行及以下免耕条播机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播种行数≤6行；作业幅宽≥1m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7—11行免耕条播机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7行≤播种行数≤11行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12—18行免耕条播机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12行≤播种行数≤18行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19—24行免耕条播机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19行≤播种行数≤24行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25行及以上免耕条播机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播种行数≥25行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2—3行免耕穴播机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普通排种器；播种行数2、3行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4—5行免耕穴播机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普通排种器；播种行数4、5行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6行及以上免耕穴播机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普通排种器；播种行数≥6行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2—3行免耕精量播种机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精量排种器；播种行数2、3行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精量排种器包括气力式和达到精量要求的指夹式，其他列为普通型式。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4—5行免耕精量播种机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精量排种器；播种行数4、5行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精量排种器包括气力式和达到精量要求的指夹式，其他列为普通型式。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6行及以上免耕精量播种机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精量排种器；播种行数≥6行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4320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精量排种器包括气力式和达到精量要求的指夹式，其他列为普通型式。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2—3行牵引式免耕穴播机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精量排种器；播种行数2、3行；牵引式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精量排种器包括气力式和达到精量要求的指夹式，其他列为普通型式。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4—5行牵引式免耕穴播机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精量排种器；播种行数4、5行；牵引式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精量排种器包括气力式和达到精量要求的指夹式，其他列为普通型式。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6行及以上牵引式免耕穴播机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精量排种器；播种行数≥6行；牵引式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精量排种器包括气力式和达到精量要求的指夹式，其他列为普通型式。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整地施肥播种机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7—11行整地施肥播种机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与轮式拖拉机配套的整地施肥播种机；7行≤播种行数≤11行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整地施肥播种机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12—18行整地施肥播种机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与轮式拖拉机配套的整地施肥播种机；12行≤播种行数≤18行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8行及以上水稻直播机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与乘座式插秧机或轮式拖拉机配套的直播机；播种行数≥8行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2330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8行及以上，自走四轮乘坐式水稻直播机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播种行数≥8行；自走四轮乘坐式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育苗机械设备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秧盘播种成套设备（含床土处理）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生产率500盘/小时及以上秧盘播种成套设备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含铺底土、播种、洒水、覆土功能；生产率≥500盘/小时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4080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育苗机械设备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秧盘播种成套设备（含床土处理）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床土处理设备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床土处理设备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栽植机械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4行手扶步进式水稻插秧机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手扶步进式；4行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栽植机械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6行及以上手扶步进式水稻插秧机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手扶步进式；6行及以上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栽植机械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6行及以上独轮乘坐式水稻插秧机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独轮乘坐式；6行及以上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栽植机械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4—5行四轮乘坐式水稻插秧机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四轮乘坐式；4、5行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栽植机械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6—7行四轮乘坐式水稻插秧机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四轮乘坐式；6、7行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35040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种植施肥机械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栽植机械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8行及以上四轮乘坐式水稻插秧机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四轮乘坐式；8行及以上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44209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作业幅宽1—2m中耕机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与轮式拖拉机配套的中耕机；1m≤作业幅宽＜2m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作业幅宽2m及以上中耕机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与轮式拖拉机配套的中耕机；作业幅宽≥2m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作业幅宽1m—2m中耕追肥机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与轮式拖拉机配套的中耕追肥机；1m≤作业幅宽＜2m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中耕机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作业幅宽2m及其以上中耕追肥机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与轮式拖拉机配套的中耕追肥机；作业幅宽≥2m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培土机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柴油机功率4.0kW及以上培土机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动力：柴油机；标定功率≥4.0kW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培土机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汽油机功率3—4kW培土机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动力：汽油机；3.0kw≤标定功率＜4.0kW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培土机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汽油机功率4.0kW及以上培土机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田园管理机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柴油机功率4.0kW及以上田园管理机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动力：柴油机；标定功率≥4.0kW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田园管理机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汽油机功率3—4kW田园管理机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动力：汽油机；3.0kw≤标定功率＜4.0kW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耕地机械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田园管理机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汽油机功率4.0kW及以上田园管理机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动力：汽油机；标定功率≥4.0kW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4—12m悬挂式喷杆喷雾机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4m≤喷杆长度＜12m；药箱≥400L；型式：悬挂式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12—18m悬挂式喷杆喷雾机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12m≤喷杆长度＜18m；药箱≥600L；型式：悬挂式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18m及以上悬挂式喷杆喷雾机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喷杆长度≥18m；药箱≥800L；型式：悬挂式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18m及以上牵引式喷杆喷雾机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喷杆长度≥18m；药箱≥2000L；型式：牵引式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11—18马力自走式四轮转向喷杆喷雾机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11马力＜功率＜18马力；药箱≥200L；喷杆长度≥8m；离地间隙≥0.8m；型式：自走式；四轮驱动；四轮转向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18—50马力自走式四轮转向喷杆喷雾机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18马力≤功率＜50马力；药箱≥400L；喷杆长度≥8m；离地间隙≥0.8m；型式：自走式；四轮驱动；四轮转向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50—100马力自走式四轮转向喷杆喷雾机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50马力≤功率＜100马力；药箱≥700L；喷杆长度≥10m；离地间隙≥0.8m；型式：自走式；四轮驱动；四轮转向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100马力及以上自走式四轮转向喷杆喷雾机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功率≥100马力；药箱≥1000L；喷杆长度≥20m；离地间隙≥0.8m；型式：自走式；四轮驱动；四轮转向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田间管理机械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植保机械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风送喷雾机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风送喷雾机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药箱容积≥350L；水平射程或喷幅≥6m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割晒机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自走式割晒机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自走式；作业幅宽≥4m；标定功率≥60kW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2—3kg/s自走轮式谷物联合收割机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2kg/s≤喂入量＜3kg/s；自走轮式；喂入方式：全喂入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3—4kg/s自走轮式谷物联合收割机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3kg/s≤喂入量＜4kg/s；自走轮式；喂入方式：全喂入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4—5kg/s自走轮式谷物联合收割机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4kg/s≤喂入量＜5kg/s；自走轮式；喂入方式：全喂入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5—6kg/s自走轮式谷物联合收割机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5kg/s≤喂入量＜6kg/s；自走轮式；喂入方式：全喂入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6—7kg/s自走轮式谷物联合收割机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6kg/s≤喂入量＜7kg/s；自走轮式；喂入方式：全喂入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7kg/s及以上自走轮式谷物联合收割机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喂入量≥7kg/s；自走轮式；喂入方式：全喂入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0.6—1kg/s自走履带式谷物联合收割机（全喂入），包含1—1.5kg/s自走履带式水稻联合收割机（全喂入）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0.6kg/s≤喂入量＜1kg/s，1kg/s≤水稻机喂入量＜1.5kg/s；自走履带式；喂入方式：全喂入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1—1.5kg/s自走履带式谷物联合收割机（全喂入），包含1.5—2.1kg/s自走履带式水稻联合收割机（全喂入）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1kg/s≤喂入量＜1.5kg/s，1.5kg/s≤水稻机喂入量＜2.1kg/s；自走履带式；喂入方式：全喂入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1.5—2.1kg/s自走履带式谷物联合收割机（全喂入），包含2.1—3kg/s自走履带式水稻联合收割机（全喂入）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1.5kg/s≤喂入量＜2.1kg/s，2.1kg/s≤水稻机喂入量＜3kg/s；自走履带式；喂入方式：全喂入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2.1—3kg/s自走履带式谷物联合收割机（全喂入），包含3—4kg/s自走履带式水稻联合收割机（全喂入）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2.1kg/s≤喂入量＜3kg/s，3kg/s≤水稻机喂入量＜4kg/s；自走履带式；喂入方式：全喂入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22762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3—4kg/s自走履带式谷物联合收割机（全喂入），包含4kg/s及以上自走履带式水稻联合收割机（全喂入）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3kg/s≤喂入量＜4kg/s，水稻机喂入量≥4kg/s；自走履带式；喂入方式：全喂入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4kg/s及以上自走履带式谷物联合收割机（全喂入）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喂入量≥4kg/s；自走履带式；喂入方式：全喂入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半喂入联合收割机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3行35马力及以上半喂入联合收割机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收获行数：3行；喂入方式：半喂入；功率≥35马力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半喂入联合收割机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4行及以上35马力及以上半喂入联合收割机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收获行数≥4行；喂入方式：半喂入；功率≥35马力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2行摘穗剥皮型自走式玉米收获机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2行割台；1m≤工作幅宽＜1.6m；型式：自走式（摘穗剥皮型）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3行摘穗剥皮型自走式玉米收获机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3行割台；1.6m≤工作幅宽＜2.2m；型式：自走式（摘穗剥皮型）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4行摘穗剥皮型自走式玉米收获机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4行割台；2.2m≤工作幅宽＜2.8m；型式：自走式（摘穗剥皮型）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5行及以上摘穗剥皮型自走式玉米收获机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5行及以上割台；工作幅宽≥2.8m；型式：自走式（摘穗剥皮型）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自走式玉米籽粒联合收获机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4行自走式玉米籽粒联合收获机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4行割台；2.2m≤工作幅宽＜2.8m；型式：自走式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自走式玉米籽粒联合收获机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5行及以上自走式玉米籽粒联合收获机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5行及以上割台；工作幅宽≥2.8m；型式：自走式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2行穗茎兼收玉米收获机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2行割台；1m≤工作幅宽＜1.6m；型式：自走式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3行穗茎兼收玉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3行割台；1.6m≤工作幅宽＜2.2m；型式：自走式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4行割台；2.2m≤工作幅宽＜2.8m；型式：自走式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5行及以上穗茎兼收玉米收获机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5行及以上割台；工作幅宽≥2.8m；型式：自走式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玉米收获专用割台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4行及以上玉米收获专用割台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工作行数≥4行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花卉（茶叶）采收机械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采茶机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单人采茶机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单人操作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花卉（茶叶）采收机械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采茶机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双人采茶机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双人操作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0.7m以下分段式薯类收获机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与轮式拖拉机配套的薯类收获机；作业幅宽＜0.7m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0.7—1m分段式薯类收获机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与轮式拖拉机配套的薯类收获机；0.7m≤作业幅宽＜1m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1—1.5m分段式薯类收获机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与轮式拖拉机配套的薯类收获机；1m≤作业幅宽＜1.5m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1.5m及以上分段式薯类收获机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与轮式拖拉机配套的薯类收获机；作业幅宽≥1.5m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3840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根茎作物收获机械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薯类收获机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薯类联合收获机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自走式薯类联合收获机；包含挖掘、分离、集装等功能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脱粒机械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玉米脱粒机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滚筒长度700mm及以下玉米脱粒机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滚筒长度≤700mm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脱粒机械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玉米脱粒机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滚筒长度700mm以上玉米脱粒机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滚筒长度＞700mm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批处理量2—4t循环式谷物烘干机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2t≤批处理量＜4t；循环式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批处理量4—10t循环式谷物烘干机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4t≤批处理量＜10t；循环式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批处理量10—20t循环式谷物烘干机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10t≤批处理量＜20t；循环式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批处理量20—30t循环式谷物烘干机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20t≤批处理量＜30t；循环式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批处理量30t及以上循环式谷物烘干机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批处理量≥30t；循环式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处理量20—50t/d连续式谷物烘干机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20t/d≤处理量＜50t/d；连续式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处理量50—100t/d连续式谷物烘干机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50t/d≤处理量＜100t/d；连续式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处理量100t/d及以上连续式谷物烘干机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处理量≥100t/d；连续式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3—5t平床式谷物烘干机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3t≤装载量＜5t；平床式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5t及以上平床式谷物烘干机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装载量≥5t；平床式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种子加工机械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生产率3—5t/h种子清选机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3t/h≤生产率＜5t/h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种子加工机械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生产率5—15t/h种子清选机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5t/h≤生产率＜15t/h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种子加工机械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生产率15—25t/h种子清选机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15t/h≤生产率＜25t/h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收获后处理机械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种子加工机械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生产率25t/h及以上种子清选机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生产率≥25t/h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农产品初加工机械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碾米机械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碾米机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2.2kW及以上碾米机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动力：电机；功率≥2.2kW；碾米装置一套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排灌机械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喷灌机械设备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微灌设备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流量50—80m³/h微灌首部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50m³/h≤流量＜80m³/h；出水口内径≥50mm，首部（按GB50485规定配备，含加压设备、过滤器、施肥（药）装置，量测和控制设备）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排灌机械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喷灌机械设备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微灌设备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流量80—130m³/h微灌首部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80m³/h≤流量＜130m³/h；出水口内径≥50mm，首部（按GB50485规定配备，含加压设备、过滤器、施肥（药）装置，量测和控制设备）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排灌机械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喷灌机械设备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微灌设备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流量130m³/h及以上微灌首部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流量≥130m³/h；出水口内径≥50mm，首部（按GB50485规定配备，含加压设备、过滤器、施肥（药）装置，量测和控制设备）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排灌机械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喷灌机械设备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灌溉首部（含灌溉水增压设备、过滤设备、水质软化设备、灌溉施肥一体化设备以及营养液消毒设备等）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流量50—80m³/h灌溉首部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50m³/h≤流量＜80m³/h；出水口内径≥50mm，含灌溉水增压设备、过滤设备、水质软化设备、灌溉施肥一体化设备以及营养液消毒设备等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排灌机械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喷灌机械设备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灌溉首部（含灌溉水增压设备、过滤设备、水质软化设备、灌溉施肥一体化设备以及营养液消毒设备等）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流量80—130m³/h灌溉首部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80m³/h≤流量＜130m³/h；出水口内径≥50mm，含灌溉水增压设备、过滤设备、水质软化设备、灌溉施肥一体化设备以及营养液消毒设备等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排灌机械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喷灌机械设备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灌溉首部（含灌溉水增压设备、过滤设备、水质软化设备、灌溉施肥一体化设备以及营养液消毒设备等）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流量130m³/h及以上灌溉首部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流量≥130m³/h；出水口内径≥50mm，含灌溉水增压设备、过滤设备、水质软化设备、灌溉施肥一体化设备以及营养液消毒设备等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1—3t/h铡草机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1t/h≤生产率＜3t/h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3—6t/h铡草机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3t/h≤生产率＜6t/h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6—9t/h铡草机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6t/h≤生产率＜9t/h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9—15t/h铡草机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9t/h≤生产率＜15t/h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15t/h及以上铡草机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生产率≥15t/h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1—3t/h青贮切碎机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1t/h≤生产率＜3t/h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3—6t/h青贮切碎机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3t/h≤生产率＜6t/h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6—9t/h青贮切碎机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6t/h≤生产率＜9t/h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9—15t/h青贮切碎机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9t/h≤生产率＜15t/h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15—20t/h青贮切碎机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15t/h≤生产率＜20t/h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20t/h及以上青贮切碎机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生产率≥20t/h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2—4t/h揉丝机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2t/h≤生产率＜4t/h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4—6t/h揉丝机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4t/h≤生产率＜6t/h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6—10t/h揉丝机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6t/h≤生产率＜10t/h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10t/h及以上揉丝机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生产率≥10t/h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饲料（草）粉碎机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400mm以下饲料粉碎机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150mm＜转子工作直径＜400mm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饲料（草）粉碎机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400—550mm饲料粉碎机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400mm≤转子工作直径＜550mm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饲料（草）粉碎机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550mm及以上饲料粉碎机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转子工作直径≥550mm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饲料（草）加工机械设备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颗粒饲料压制机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颗粒饲料压制机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环模直径≥250mm；动力：电机功率≥18.5kW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饲养机械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清粪机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牵引刮板式清粪机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牵引刮板式清粪机；含动力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农业废弃物利用处理设备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废弃物处理设备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有机废弃物好氧发酵翻堆机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有机废弃物好氧发酵翻堆机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动力：电机，配套总功率＞15kW，工作幅宽≥2m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农业废弃物利用处理设备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废弃物处理设备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有机废弃物干式厌氧发酵装置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有机废弃物干式厌氧发酵装置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盛料容积≥2m³、304不锈钢材质、厚度≥2毫米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农业废弃物利用处理设备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废弃物处理设备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沼液沼渣抽排设备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电机功率1.5kw及以上的沼液沼渣抽排设备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功率≥1.5kW；含切碎功能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农业废弃物利用处理设备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废弃物处理设备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沼液沼渣抽排设备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罐体容积1m³及以上沼液沼渣抽排设备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罐体容积≥1m³；不锈钢罐体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20马力以下两轮驱动拖拉机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功率＜20马力；驱动方式：两轮驱动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不含皮带传动轮式拖拉机。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20—30马力两轮驱动拖拉机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20马力≤功率＜30马力；驱动方式：两轮驱动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不含皮带传动轮式拖拉机。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30—40马力两轮驱动拖拉机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30马力≤功率＜40马力；驱动方式：两轮驱动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40—50马力两轮驱动拖拉机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40马力≤功率＜50马力；驱动方式：两轮驱动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50—60马力两轮驱动拖拉机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50马力≤功率＜60马力；驱动方式：两轮驱动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60—70马力两轮驱动拖拉机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60马力≤功率＜70马力；驱动方式：两轮驱动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70—80马力两轮驱动拖拉机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70马力≤功率＜80马力；驱动方式：两轮驱动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80—90马力两轮驱动拖拉机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80马力≤功率＜90马力；驱动方式：两轮驱动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90—100马力两轮驱动拖拉机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90马力≤功率＜100马力；驱动方式：两轮驱动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100马力及以上两轮驱动拖拉机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功率≥100马力；驱动方式：两轮驱动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20马力以下四轮驱动拖拉机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功率＜20马力；驱动方式：四轮驱动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不含皮带传动轮式拖拉机。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20—30马力四轮驱动拖拉机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20马力≤功率＜30马力；驱动方式：四轮驱动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不含皮带传动轮式拖拉机。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30—40马力四轮驱动拖拉机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30马力≤功率＜40马力；驱动方式：四轮驱动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40—50马力四轮驱动拖拉机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40马力≤功率＜50马力；驱动方式：四轮驱动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50—60马力四轮驱动拖拉机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50马力≤功率＜60马力；驱动方式：四轮驱动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60—70马力四轮驱动拖拉机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60马力≤功率＜70马力；驱动方式：四轮驱动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70—80马力四轮驱动拖拉机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70马力≤功率＜80马力；驱动方式：四轮驱动；最小使用比质量（kg／kW）≥36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80—90马力四轮驱动拖拉机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80马力≤功率＜90马力；驱动方式：四轮驱动；最小使用比质量（kg／kW）≥36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80—90马力四轮驱动动力换挡拖拉机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80马力≤功率＜90马力；驱动方式：四轮驱动；换挡方式：部分动力换挡、动力换挡/换向、无级变速；最小使用比质量（kg／kW）≥36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90—100马力四轮驱动拖拉机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90马力≤功率＜100马力；驱动方式：四轮驱动；最小使用比质量（kg／kW）≥36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90—100马力四轮驱动动力换挡拖拉机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90马力≤功率＜100马力；驱动方式：四轮驱动；换挡方式：部分动力换挡、动力换挡/换向、无级变速；最小使用比质量（kg／kW）≥36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100—120马力四轮驱动拖拉机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100马力≤功率＜120马力；驱动方式：四轮驱动；最小使用比质量（kg／kW）≥39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100—120马力四轮驱动动力换挡拖拉机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100马力≤功率＜120马力；驱动方式：四轮驱动；换挡方式：部分动力换挡、动力换挡/换向、无级变速；最小使用比质量（kg／kW）≥39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120—140马力四轮驱动拖拉机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120马力≤功率＜140马力；驱动方式：四轮驱动；最小使用比质量（kg／kW）≥39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120—140马力四轮驱动动力换挡拖拉机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120马力≤功率＜140马力；驱动方式：四轮驱动；换挡方式：部分动力换挡、动力换挡/换向、无级变速；最小使用比质量（kg／kW）≥39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34900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140—160马力四轮驱动拖拉机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140马力≤功率＜160马力；驱动方式：四轮驱动；最小使用比质量（kg／kW）≥39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140—160马力四轮驱动动力换挡拖拉机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140马力≤功率＜160马力；驱动方式：四轮驱动；换挡方式：部分动力换挡、动力换挡/换向、无级变速；最小使用比质量（kg／kW）≥39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160—180马力四轮驱动拖拉机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160马力≤功率＜180马力；驱动方式：四轮驱动；最小使用比质量（kg／kW）≥39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45156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160—180马力四轮驱动动力换挡拖拉机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160马力≤功率＜180马力；驱动方式：四轮驱动；换挡方式：部分动力换挡、动力换挡/换向、无级变速；最小使用比质量（kg／kW）≥39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49700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180—200马力四轮驱动拖拉机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180马力≤功率＜200马力；驱动方式：四轮驱动；最小使用比质量（kg／kW）≥39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180—200马力四轮驱动动力换挡拖拉机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180马力≤功率＜200马力；驱动方式：四轮驱动；换挡方式：部分动力换挡、动力换挡/换向、无级变速；最小使用比质量（kg／kW）≥39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200马力及以上四轮驱动拖拉机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功率≥200马力；驱动方式：四轮驱动；最小使用比质量（kg／kW）≥39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58750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200马力及以上四轮驱动动力换挡拖拉机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功率≥200马力；驱动方式：四轮驱动；换挡方式：部分动力换挡、动力换挡/换向、无级变速；最小使用比质量（kg／kW）≥39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62750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手扶拖拉机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手扶拖拉机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标定功率≥8马力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80—100马力重型履带式拖拉机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80马力≤功率＜100马力；驱动方式：履带式；最小使用质量≥6000kg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44040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100—130马力重型履带式拖拉机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100马力≤功率＜130马力；驱动方式：履带式；最小使用质量≥6500kg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56160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130—160马力重型履带式拖拉机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130马力≤功率＜160马力；驱动方式：履带式；最小使用质量≥7000kg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68040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160马力及以上重型履带式拖拉机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160马力≤功率；驱动方式：履带式；最小使用质量≥8000kg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50—70马力差速转向履带式拖拉机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50马力≤功率＜70马力；驱动方式：履带式；转向型式：差速式转向；最大牵引功率≥70%发动机标定功率；最小使用比质量≥35kg/kW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70—90马力差速转向履带式拖拉机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70马力≤功率＜90马力；驱动方式：履带式； 转向型式：差速式转向；最大牵引功率≥70%发动机标定功率；最小使用比质量≥35kg/kW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23800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90—110马力差速转向履带式拖拉机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90马力≤功率＜110马力；驱动方式：履带式；转向型式：差速式转向；最大牵引功率≥70%发动机标定功率；最小使用比质量≥35kg/kW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110马力及以上差速转向履带式拖拉机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110马力≤功率；驱动方式：履带式；转向型式：差速式转向；最大牵引功率≥70%发动机标定功率；最小使用比质量≥45kg/kW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50—70马力轻型履带式拖拉机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50马力≤功率＜70马力；驱动方式：履带式；橡胶履带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动力机械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拖拉机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70—100马力轻型履带式拖拉机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70马力≤功率≤100马力；驱动方式：履带式；橡胶履带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17200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畜禽粪便发酵处理机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直立罐式畜禽粪便发酵处理机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直立罐式，盛料容器容积≥100m³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畜禽粪便发酵处理机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层叠式畜禽粪便发酵处理机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层叠式，盛料容器容积≥30m³，具有破碎、装盘布料机构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1.7—2m旋耕施肥播种机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170cm≤工作幅宽＜200cm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2—2.3m旋耕施肥播种机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200cm≤工作幅宽＜230cm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2.3—2.5m旋耕施肥播种机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230cm≤工作幅宽＜250cm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其他机械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旋耕播种机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2.5m及以上旋耕施肥播种机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工作幅宽≥250cm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sz w:val="32"/>
        </w:rPr>
      </w:pPr>
    </w:p>
    <w:sectPr>
      <w:footerReference r:id="rId3" w:type="default"/>
      <w:pgSz w:w="11906" w:h="16838"/>
      <w:pgMar w:top="1701" w:right="1644" w:bottom="1418" w:left="1644" w:header="170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06D36"/>
    <w:rsid w:val="0027153A"/>
    <w:rsid w:val="006D3524"/>
    <w:rsid w:val="007410C2"/>
    <w:rsid w:val="00776D43"/>
    <w:rsid w:val="007B72B0"/>
    <w:rsid w:val="00AF05D4"/>
    <w:rsid w:val="00BD52F2"/>
    <w:rsid w:val="00C571E9"/>
    <w:rsid w:val="00C81ED9"/>
    <w:rsid w:val="00C900D2"/>
    <w:rsid w:val="00DA104B"/>
    <w:rsid w:val="00F23417"/>
    <w:rsid w:val="2DBE00DB"/>
    <w:rsid w:val="36E6214A"/>
    <w:rsid w:val="3DC071CF"/>
    <w:rsid w:val="4270079D"/>
    <w:rsid w:val="476B018A"/>
    <w:rsid w:val="52D06D36"/>
    <w:rsid w:val="58380616"/>
    <w:rsid w:val="5B226EA8"/>
    <w:rsid w:val="5C450A0C"/>
    <w:rsid w:val="6D3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2420</Words>
  <Characters>13794</Characters>
  <Lines>114</Lines>
  <Paragraphs>32</Paragraphs>
  <TotalTime>3</TotalTime>
  <ScaleCrop>false</ScaleCrop>
  <LinksUpToDate>false</LinksUpToDate>
  <CharactersWithSpaces>16182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2021-08-03T02:15:00Z</dcterms:created>
  <dc:creator>user</dc:creator>
  <cp:lastModifiedBy>阳光下的小脚丫</cp:lastModifiedBy>
  <dcterms:modified xsi:type="dcterms:W3CDTF">2021-08-10T04:59:30Z</dcterms:modified>
  <dc:title>川农业发[2003]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473746CAF982498BB1912E8D799621CA</vt:lpwstr>
  </property>
</Properties>
</file>